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5A32F7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5A32F7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070B1F" w:rsidRPr="005A32F7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7</w:t>
      </w:r>
    </w:p>
    <w:p w:rsidR="00054BE6" w:rsidRPr="005A32F7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964"/>
        <w:gridCol w:w="312"/>
        <w:gridCol w:w="1559"/>
        <w:gridCol w:w="3260"/>
      </w:tblGrid>
      <w:tr w:rsidR="00B706BD" w:rsidRPr="005A32F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5A32F7" w:rsidRDefault="00070B1F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Elaboración de registros</w:t>
            </w:r>
          </w:p>
        </w:tc>
      </w:tr>
      <w:tr w:rsidR="00B706BD" w:rsidRPr="005A32F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5A32F7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5A32F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5A32F7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5A32F7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Alimentación y pesaje pecuario</w:t>
            </w:r>
          </w:p>
        </w:tc>
      </w:tr>
      <w:tr w:rsidR="00B706BD" w:rsidRPr="005A32F7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5A32F7" w:rsidRDefault="00070B1F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8</w:t>
            </w:r>
            <w:r w:rsidR="007A5E77"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487672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5A32F7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Pr="005A32F7" w:rsidRDefault="00D6374B" w:rsidP="00070B1F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Actividad evaluada de manera sumativa con </w:t>
            </w:r>
            <w:r w:rsidR="00070B1F"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lista de cotejo</w:t>
            </w:r>
          </w:p>
        </w:tc>
      </w:tr>
      <w:tr w:rsidR="000A09C4" w:rsidRPr="005A32F7" w:rsidTr="009149DE">
        <w:tc>
          <w:tcPr>
            <w:tcW w:w="9781" w:type="dxa"/>
            <w:gridSpan w:val="5"/>
            <w:shd w:val="clear" w:color="auto" w:fill="D9D9D9"/>
          </w:tcPr>
          <w:p w:rsidR="000A09C4" w:rsidRPr="005A32F7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487672" w:rsidTr="000A09C4">
        <w:tc>
          <w:tcPr>
            <w:tcW w:w="9781" w:type="dxa"/>
            <w:gridSpan w:val="5"/>
            <w:shd w:val="clear" w:color="auto" w:fill="FFFFFF" w:themeFill="background1"/>
          </w:tcPr>
          <w:p w:rsidR="00F9619A" w:rsidRPr="005A32F7" w:rsidRDefault="00F9619A" w:rsidP="00F9619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OA 4</w:t>
            </w:r>
          </w:p>
          <w:p w:rsidR="00F9619A" w:rsidRPr="005A32F7" w:rsidRDefault="00F9619A" w:rsidP="00F9619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Aplicar técnicas de alimentación y pesaje en planteles pecuarios con fines productivos, según la especie, el sistema y el destino de la producción.</w:t>
            </w:r>
          </w:p>
          <w:p w:rsidR="00F9619A" w:rsidRPr="005A32F7" w:rsidRDefault="00F9619A" w:rsidP="00F9619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</w:p>
          <w:p w:rsidR="00F9619A" w:rsidRPr="005A32F7" w:rsidRDefault="00F9619A" w:rsidP="00F9619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OA 7</w:t>
            </w:r>
          </w:p>
          <w:p w:rsidR="000A09C4" w:rsidRPr="005A32F7" w:rsidRDefault="00F9619A" w:rsidP="00F9619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B706BD" w:rsidRPr="00487672" w:rsidTr="000A09C4">
        <w:tc>
          <w:tcPr>
            <w:tcW w:w="4962" w:type="dxa"/>
            <w:gridSpan w:val="3"/>
            <w:shd w:val="clear" w:color="auto" w:fill="D9D9D9"/>
          </w:tcPr>
          <w:p w:rsidR="00B706BD" w:rsidRPr="005A32F7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 w:rsidRPr="005A32F7"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 w:rsidRPr="005A32F7"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5A32F7"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 w:rsidRPr="005A32F7"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5A32F7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48767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070B1F" w:rsidRPr="005A32F7" w:rsidRDefault="00070B1F" w:rsidP="00070B1F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B706BD" w:rsidRPr="005A32F7" w:rsidRDefault="00070B1F" w:rsidP="00070B1F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OAG_H: Manejar tecnologías de la información y comunicación para obtener y procesar información pertinente al trabajo, así como para comunicar resultados, instrucciones e ideas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70B1F" w:rsidRPr="005A32F7" w:rsidRDefault="00070B1F" w:rsidP="00070B1F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INF3 Analiza y utiliza </w:t>
            </w:r>
            <w:proofErr w:type="spellStart"/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informacion</w:t>
            </w:r>
            <w:proofErr w:type="spellEnd"/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de acuerdo a parámetros establecidos para responder a las necesidades propias de sus actividades y funciones</w:t>
            </w:r>
          </w:p>
          <w:p w:rsidR="009A09AA" w:rsidRPr="005A32F7" w:rsidRDefault="00070B1F" w:rsidP="00070B1F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AUT3 Se desempeña con autonomía en actividades y funciones especializadas en diversos contextos con </w:t>
            </w:r>
            <w:proofErr w:type="spellStart"/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supervición</w:t>
            </w:r>
            <w:proofErr w:type="spellEnd"/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directa.</w:t>
            </w:r>
          </w:p>
        </w:tc>
      </w:tr>
      <w:tr w:rsidR="000A09C4" w:rsidRPr="005A32F7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5A32F7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5A32F7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F9619A" w:rsidRPr="0048767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9619A" w:rsidRPr="005A32F7" w:rsidRDefault="00070B1F" w:rsidP="00F9619A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5A32F7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Mantiene planillas de cálculo actualizadas, para registro productivo según formatos establecidos.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9619A" w:rsidRPr="005A32F7" w:rsidRDefault="00070B1F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4.1 Elabora registros simples, de acuerdo con formatos pertinentes al plan de producción establecido</w:t>
            </w:r>
          </w:p>
        </w:tc>
      </w:tr>
      <w:tr w:rsidR="00487672" w:rsidRPr="00487672" w:rsidTr="00487672"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487672" w:rsidRPr="00487672" w:rsidRDefault="00487672" w:rsidP="00487672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487672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487672" w:rsidRPr="00487672" w:rsidRDefault="00487672" w:rsidP="004876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48767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87672" w:rsidRPr="00487672" w:rsidRDefault="00487672" w:rsidP="004876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48767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487672" w:rsidRPr="00487672" w:rsidTr="00487672">
        <w:tc>
          <w:tcPr>
            <w:tcW w:w="3686" w:type="dxa"/>
            <w:shd w:val="clear" w:color="auto" w:fill="auto"/>
            <w:vAlign w:val="center"/>
          </w:tcPr>
          <w:p w:rsidR="00487672" w:rsidRPr="00487672" w:rsidRDefault="00487672" w:rsidP="0048767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487672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Elaborar en formato digital registros pertinentes al plan de producción establecido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87672" w:rsidRPr="00487672" w:rsidRDefault="00487672" w:rsidP="004876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Uso de software de planillas de cálculo, fórmulas y funciones básicas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7672" w:rsidRPr="00487672" w:rsidRDefault="00487672" w:rsidP="004876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Evidenciar prolijidad e interés al utilizar software de planillas de cálculos para elaborar registros de manejos del plantel pecuario</w:t>
            </w:r>
          </w:p>
        </w:tc>
      </w:tr>
      <w:tr w:rsidR="00487672" w:rsidRPr="00487672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487672" w:rsidRPr="005A32F7" w:rsidRDefault="00487672" w:rsidP="00487672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487672" w:rsidRPr="005A32F7" w:rsidRDefault="00487672" w:rsidP="004876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Demostración guiada, investigación y salida a terreno</w:t>
            </w:r>
          </w:p>
        </w:tc>
      </w:tr>
    </w:tbl>
    <w:p w:rsidR="00825067" w:rsidRPr="005A32F7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5A32F7" w:rsidRDefault="00014BCE" w:rsidP="009A09AA">
      <w:pPr>
        <w:rPr>
          <w:sz w:val="22"/>
          <w:szCs w:val="22"/>
          <w:lang w:val="es-CL"/>
        </w:rPr>
      </w:pPr>
    </w:p>
    <w:p w:rsidR="006F5077" w:rsidRPr="00961FC9" w:rsidRDefault="006F5077">
      <w:pPr>
        <w:rPr>
          <w:lang w:val="es-CL"/>
        </w:rPr>
      </w:pPr>
      <w:bookmarkStart w:id="0" w:name="_GoBack"/>
      <w:bookmarkEnd w:id="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5A32F7" w:rsidTr="002043CC">
        <w:tc>
          <w:tcPr>
            <w:tcW w:w="2204" w:type="dxa"/>
            <w:shd w:val="clear" w:color="auto" w:fill="D9D9D9"/>
          </w:tcPr>
          <w:p w:rsidR="00B706BD" w:rsidRPr="005A32F7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5A32F7" w:rsidRDefault="00CE7F9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825067" w:rsidRPr="005A32F7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487672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Evitar el consumir alimentos o líquidos dentro del laboratorio</w:t>
            </w:r>
          </w:p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Evitar usar celular al menos que docente lo indique.</w:t>
            </w:r>
          </w:p>
          <w:p w:rsidR="00CE7F92" w:rsidRPr="005A32F7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Evitar correr y gritar en laboratorio</w:t>
            </w:r>
          </w:p>
          <w:p w:rsidR="00825067" w:rsidRPr="005A32F7" w:rsidRDefault="00CE7F92" w:rsidP="00CE7F92">
            <w:pPr>
              <w:numPr>
                <w:ilvl w:val="0"/>
                <w:numId w:val="21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hAnsi="gobCL" w:cs="Arial"/>
                <w:sz w:val="22"/>
                <w:szCs w:val="22"/>
                <w:lang w:val="es-CL"/>
              </w:rPr>
              <w:t>Una vez terminada la clase, recuerde cerrar su sesión del computador utilizado.</w:t>
            </w:r>
          </w:p>
        </w:tc>
      </w:tr>
    </w:tbl>
    <w:p w:rsidR="0032488C" w:rsidRPr="005A32F7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6F5077" w:rsidRPr="00961FC9" w:rsidRDefault="006F5077">
      <w:pPr>
        <w:rPr>
          <w:lang w:val="es-CL"/>
        </w:rPr>
      </w:pPr>
      <w:r w:rsidRPr="00961FC9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487672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Pr="005A32F7" w:rsidRDefault="0032488C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lastRenderedPageBreak/>
              <w:br w:type="page"/>
            </w:r>
            <w:r w:rsidR="00B706BD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D65419" w:rsidRPr="005A32F7" w:rsidRDefault="00D65419" w:rsidP="00070B1F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32488C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</w:t>
            </w:r>
            <w:r w:rsidR="00070B1F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Elaboración de registros – Primera sesión</w:t>
            </w:r>
            <w:r w:rsidR="00CE7F92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</w:t>
            </w:r>
            <w:r w:rsidR="0032488C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(</w:t>
            </w:r>
            <w:r w:rsidR="00070B1F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4</w:t>
            </w:r>
            <w:r w:rsidR="0032488C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horas)</w:t>
            </w: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487672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5A32F7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5A32F7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5A32F7" w:rsidRDefault="005A32F7" w:rsidP="00CE7F9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5A32F7">
              <w:rPr>
                <w:rFonts w:ascii="gobCL" w:hAnsi="gobCL" w:cs="Arial"/>
              </w:rPr>
              <w:t>Verificar antes de la actividad que se encuentren disponibles de manera impresa o digital, según el recinto a utilizar, las guías de estudio a utilizar en la actividad.</w:t>
            </w:r>
          </w:p>
        </w:tc>
      </w:tr>
      <w:tr w:rsidR="00854BDE" w:rsidRPr="00487672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070B1F" w:rsidRPr="005A32F7" w:rsidRDefault="00070B1F" w:rsidP="00070B1F">
            <w:pPr>
              <w:numPr>
                <w:ilvl w:val="0"/>
                <w:numId w:val="37"/>
              </w:num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Entregar los siguientes artículos:</w:t>
            </w:r>
          </w:p>
          <w:p w:rsidR="00070B1F" w:rsidRPr="005A32F7" w:rsidRDefault="00070B1F" w:rsidP="00070B1F">
            <w:pPr>
              <w:numPr>
                <w:ilvl w:val="0"/>
                <w:numId w:val="35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Registros productivos (PDA07_02_Anexo_Guia de Estudio)</w:t>
            </w:r>
          </w:p>
          <w:p w:rsidR="00070B1F" w:rsidRPr="005A32F7" w:rsidRDefault="00070B1F" w:rsidP="00070B1F">
            <w:pPr>
              <w:numPr>
                <w:ilvl w:val="0"/>
                <w:numId w:val="35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Importancia de los registros pecuarios. (PDA07_03_Anexo_Guia de Estudio 2)</w:t>
            </w:r>
          </w:p>
          <w:p w:rsidR="00070B1F" w:rsidRPr="005A32F7" w:rsidRDefault="00070B1F" w:rsidP="00070B1F">
            <w:pPr>
              <w:numPr>
                <w:ilvl w:val="0"/>
                <w:numId w:val="35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Registros productivos y reproductivos en producción lechera (PDA07_02_Anexo_Guia de Estudio 3)</w:t>
            </w:r>
          </w:p>
          <w:p w:rsidR="00070B1F" w:rsidRPr="005A32F7" w:rsidRDefault="00070B1F" w:rsidP="00070B1F">
            <w:pPr>
              <w:numPr>
                <w:ilvl w:val="0"/>
                <w:numId w:val="36"/>
              </w:num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 xml:space="preserve">Dividir al curso en parejas. </w:t>
            </w:r>
          </w:p>
          <w:p w:rsidR="00070B1F" w:rsidRPr="005A32F7" w:rsidRDefault="00070B1F" w:rsidP="00070B1F">
            <w:pPr>
              <w:numPr>
                <w:ilvl w:val="0"/>
                <w:numId w:val="36"/>
              </w:num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Indicar a los estudiantes deben leer estos artículos y en parejas, responder las siguientes preguntas:</w:t>
            </w:r>
          </w:p>
          <w:p w:rsidR="00070B1F" w:rsidRPr="005A32F7" w:rsidRDefault="00070B1F" w:rsidP="00070B1F">
            <w:pPr>
              <w:numPr>
                <w:ilvl w:val="0"/>
                <w:numId w:val="34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¿Cuál es el principal objetivo de llevar registros productivos?</w:t>
            </w:r>
          </w:p>
          <w:p w:rsidR="00070B1F" w:rsidRPr="005A32F7" w:rsidRDefault="00070B1F" w:rsidP="00070B1F">
            <w:pPr>
              <w:numPr>
                <w:ilvl w:val="0"/>
                <w:numId w:val="34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¿Qué información deben llevar los registros?</w:t>
            </w:r>
          </w:p>
          <w:p w:rsidR="00070B1F" w:rsidRPr="005A32F7" w:rsidRDefault="00070B1F" w:rsidP="00070B1F">
            <w:pPr>
              <w:numPr>
                <w:ilvl w:val="0"/>
                <w:numId w:val="34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En el caso específico de una lechería ¿Que deben incluir los registros?</w:t>
            </w:r>
          </w:p>
          <w:p w:rsidR="00070B1F" w:rsidRPr="005A32F7" w:rsidRDefault="00070B1F" w:rsidP="00070B1F">
            <w:pPr>
              <w:numPr>
                <w:ilvl w:val="0"/>
                <w:numId w:val="34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¿Cuál es la principal característica que deben tener los registros?</w:t>
            </w:r>
          </w:p>
          <w:p w:rsidR="00070B1F" w:rsidRPr="005A32F7" w:rsidRDefault="00070B1F" w:rsidP="00070B1F">
            <w:pPr>
              <w:numPr>
                <w:ilvl w:val="0"/>
                <w:numId w:val="34"/>
              </w:numPr>
              <w:ind w:left="1211"/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¿Qué herramientas existen para facilitar la toma de registros?</w:t>
            </w:r>
          </w:p>
          <w:p w:rsidR="00014BCE" w:rsidRPr="005A32F7" w:rsidRDefault="00070B1F" w:rsidP="00070B1F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Describir 4 tipos de registros básicos.</w:t>
            </w:r>
          </w:p>
        </w:tc>
      </w:tr>
      <w:tr w:rsidR="00854BDE" w:rsidRPr="00487672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070B1F" w:rsidRPr="005A32F7" w:rsidRDefault="00070B1F" w:rsidP="00070B1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Formar las parejas asignadas por el docente. </w:t>
            </w:r>
          </w:p>
          <w:p w:rsidR="00070B1F" w:rsidRPr="005A32F7" w:rsidRDefault="00070B1F" w:rsidP="00070B1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Leer los artículos entregados por el docente. </w:t>
            </w:r>
          </w:p>
          <w:p w:rsidR="00854BDE" w:rsidRPr="005A32F7" w:rsidRDefault="00070B1F" w:rsidP="00070B1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Responder el cuestionario entregado y al finalizar el taller, entregar las respuestas al docente.</w:t>
            </w:r>
          </w:p>
        </w:tc>
      </w:tr>
      <w:tr w:rsidR="00854BDE" w:rsidRPr="00487672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5A32F7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sz w:val="22"/>
                <w:szCs w:val="22"/>
                <w:lang w:val="es-CL"/>
              </w:rPr>
              <w:br w:type="page"/>
            </w:r>
            <w:r w:rsidR="00854BDE"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54BDE" w:rsidRPr="005A32F7" w:rsidRDefault="005A32F7" w:rsidP="005A32F7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hAnsi="gobCL" w:cs="Arial"/>
                <w:sz w:val="22"/>
                <w:szCs w:val="22"/>
                <w:lang w:val="es-CL"/>
              </w:rPr>
              <w:t xml:space="preserve">En plenario retroalimentar las labores desarrolladas por estudiantes, subrayando y preguntando sobre </w:t>
            </w:r>
            <w:r w:rsidR="006F5077">
              <w:rPr>
                <w:rFonts w:ascii="gobCL" w:hAnsi="gobCL" w:cs="Arial"/>
                <w:sz w:val="22"/>
                <w:szCs w:val="22"/>
                <w:lang w:val="es-CL"/>
              </w:rPr>
              <w:t>l</w:t>
            </w:r>
            <w:r>
              <w:rPr>
                <w:rFonts w:ascii="gobCL" w:hAnsi="gobCL" w:cs="Arial"/>
                <w:sz w:val="22"/>
                <w:szCs w:val="22"/>
                <w:lang w:val="es-CL"/>
              </w:rPr>
              <w:t>as características de los registros y las herramientas que facilitan la toma de estos</w:t>
            </w:r>
            <w:r w:rsidRPr="005A32F7">
              <w:rPr>
                <w:rFonts w:ascii="gobCL" w:hAnsi="gobCL" w:cs="Arial"/>
                <w:sz w:val="22"/>
                <w:szCs w:val="22"/>
                <w:lang w:val="es-CL"/>
              </w:rPr>
              <w:t xml:space="preserve"> , además de indagar en posibles preguntas, hallazgos o dudas que tengan estudiantes respecto a la actividad desarrollada.</w:t>
            </w:r>
          </w:p>
        </w:tc>
      </w:tr>
      <w:tr w:rsidR="00854BDE" w:rsidRPr="00487672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5A32F7" w:rsidRDefault="005A32F7" w:rsidP="005A32F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5A32F7">
              <w:rPr>
                <w:rFonts w:ascii="gobCL" w:hAnsi="gobCL" w:cs="Arial"/>
                <w:bCs/>
              </w:rPr>
              <w:t xml:space="preserve">Participar activamente en plenario, respondiendo a preguntas respecto a </w:t>
            </w:r>
            <w:r w:rsidR="006F5077">
              <w:rPr>
                <w:rFonts w:ascii="gobCL" w:hAnsi="gobCL" w:cs="Arial"/>
              </w:rPr>
              <w:t>las características de los registros y las herramientas que facilitan la toma de estos</w:t>
            </w:r>
            <w:r w:rsidRPr="005A32F7">
              <w:rPr>
                <w:rFonts w:ascii="gobCL" w:hAnsi="gobCL" w:cs="Arial"/>
                <w:bCs/>
              </w:rPr>
              <w:t>, además de realizar preguntas, compartir hallazgos o dudas que tengan respecto a la actividad desarrollada.</w:t>
            </w:r>
          </w:p>
        </w:tc>
      </w:tr>
    </w:tbl>
    <w:p w:rsidR="002F7E46" w:rsidRPr="005A32F7" w:rsidRDefault="002F7E46">
      <w:pPr>
        <w:rPr>
          <w:sz w:val="22"/>
          <w:szCs w:val="22"/>
          <w:lang w:val="es-CL"/>
        </w:rPr>
      </w:pPr>
    </w:p>
    <w:p w:rsidR="006F5077" w:rsidRPr="00961FC9" w:rsidRDefault="006F5077">
      <w:pPr>
        <w:rPr>
          <w:lang w:val="es-CL"/>
        </w:rPr>
      </w:pPr>
      <w:r w:rsidRPr="00961FC9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5A32F7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5A32F7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CE7F92" w:rsidRPr="005A32F7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E7F92" w:rsidRPr="005A32F7" w:rsidRDefault="00CE7F92" w:rsidP="00CE7F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CE7F92" w:rsidRPr="005A32F7" w:rsidRDefault="00CE7F92" w:rsidP="00CE7F92">
            <w:pPr>
              <w:jc w:val="center"/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E7F92" w:rsidRPr="005A32F7" w:rsidRDefault="00CE7F92" w:rsidP="00CE7F92">
            <w:pPr>
              <w:jc w:val="center"/>
              <w:rPr>
                <w:rFonts w:ascii="gobCL" w:eastAsia="Times New Roman" w:hAnsi="gobCL"/>
                <w:sz w:val="22"/>
                <w:szCs w:val="22"/>
                <w:lang w:val="es-CL" w:eastAsia="es-ES_tradnl"/>
              </w:rPr>
            </w:pPr>
          </w:p>
        </w:tc>
      </w:tr>
      <w:tr w:rsidR="00CE7F92" w:rsidRPr="005A32F7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CE7F92" w:rsidRPr="005A32F7" w:rsidRDefault="00CE7F92" w:rsidP="00CE7F9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E7F92" w:rsidRPr="005A32F7" w:rsidRDefault="00CE7F92" w:rsidP="00CE7F9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070B1F" w:rsidRPr="005A32F7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70B1F" w:rsidRPr="005A32F7" w:rsidRDefault="00070B1F" w:rsidP="00070B1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Lápices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070B1F" w:rsidRPr="005A32F7" w:rsidRDefault="00070B1F" w:rsidP="00070B1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070B1F" w:rsidRPr="005A32F7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70B1F" w:rsidRPr="005A32F7" w:rsidRDefault="00070B1F" w:rsidP="00070B1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Artículos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de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apoyo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bibliográfico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070B1F" w:rsidRPr="005A32F7" w:rsidRDefault="00070B1F" w:rsidP="00070B1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F7C45" w:rsidRPr="005A32F7" w:rsidRDefault="00DF7C45">
      <w:pPr>
        <w:rPr>
          <w:sz w:val="22"/>
          <w:szCs w:val="22"/>
        </w:rPr>
      </w:pPr>
    </w:p>
    <w:p w:rsidR="00C83EB6" w:rsidRPr="005A32F7" w:rsidRDefault="00C83EB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6F5077" w:rsidRDefault="006F5077">
      <w: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C83EB6" w:rsidRPr="00487672" w:rsidTr="000359E1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lastRenderedPageBreak/>
              <w:br w:type="page"/>
            </w: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C83EB6" w:rsidRPr="005A32F7" w:rsidRDefault="00C83EB6" w:rsidP="00C83EB6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 Elaboración de registros – Segunda sesión (4 horas)”</w:t>
            </w:r>
          </w:p>
        </w:tc>
      </w:tr>
      <w:tr w:rsidR="00C83EB6" w:rsidRPr="00487672" w:rsidTr="000359E1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83EB6" w:rsidRPr="005A32F7" w:rsidRDefault="006F5077" w:rsidP="000359E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>
              <w:rPr>
                <w:rFonts w:ascii="gobCL" w:hAnsi="gobCL" w:cs="Arial"/>
              </w:rPr>
              <w:t>Esta actividad se realizará en laboratorio de computación, y se utilizará software de hoja de cálculo, por lo que se deberá verificar previamente que este software esté disponible en cada uno de los equipos del laboratorio, y deseablemente asignar un equipo a cada estudiante o grupo antes de comenzar el taller.</w:t>
            </w:r>
          </w:p>
        </w:tc>
      </w:tr>
      <w:tr w:rsidR="00C83EB6" w:rsidRPr="00487672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83EB6" w:rsidRPr="005A32F7" w:rsidRDefault="00C83EB6" w:rsidP="00C83EB6">
            <w:pPr>
              <w:numPr>
                <w:ilvl w:val="0"/>
                <w:numId w:val="23"/>
              </w:num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 xml:space="preserve">Exponer caso práctico, donde los estudiantes deben analizar la información y ordenar los datos en planillas de registros. Para ello se apoyan en los contenidos vistos en la sesión anterior y en artículos entregados. </w:t>
            </w:r>
          </w:p>
          <w:p w:rsidR="00C83EB6" w:rsidRPr="005A32F7" w:rsidRDefault="00C83EB6" w:rsidP="00C83EB6">
            <w:pPr>
              <w:rPr>
                <w:rFonts w:ascii="gobCL" w:eastAsia="Arial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b/>
                <w:sz w:val="22"/>
                <w:szCs w:val="22"/>
                <w:lang w:val="es-CL"/>
              </w:rPr>
              <w:t>Caso: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 xml:space="preserve">Se realiza primera visita de asesoría técnica a plantel bovino lechero. El productor menciona que necesita llevar registros productivos, pero se le dificulta el proceso porque no sabe leer ni escribir. 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 xml:space="preserve">En el plantel hay 50 hembras raza Holstein </w:t>
            </w:r>
            <w:proofErr w:type="spellStart"/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Friesian</w:t>
            </w:r>
            <w:proofErr w:type="spellEnd"/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 xml:space="preserve">. Se ordeñan una vez al día y el productor logra obtener 20 litros por vaca, en cada ordeña. 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 xml:space="preserve">De las 50 hembras, 10 son vaquillas de primer parto y el resto 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 xml:space="preserve">No tiene macho, porque está suscrito a un programa de inseminación, pero no mantiene datos de las inseminaciones. La leche la venden directamente a </w:t>
            </w:r>
            <w:proofErr w:type="spellStart"/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Colun</w:t>
            </w:r>
            <w:proofErr w:type="spellEnd"/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 xml:space="preserve"> y le pagan $10/litro. Utiliza los siguientes alimentos: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Pradera natural.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Alfalfa tercer corte ($850 fardo) y compra 100 fardos.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Mezcla alimento vaca lechera ($3.000 el saco de 25 kg) y compra 50 sacos.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Realiza 4 manejos sanitarios al año, y en promedio gasta $200.000 por manejo, aplicando vacuna, antiparasitario y vitaminas.</w:t>
            </w:r>
          </w:p>
          <w:p w:rsidR="00C83EB6" w:rsidRPr="005A32F7" w:rsidRDefault="00C83EB6" w:rsidP="00C83EB6">
            <w:pPr>
              <w:ind w:left="793"/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i/>
                <w:sz w:val="22"/>
                <w:szCs w:val="22"/>
                <w:lang w:val="es-CL"/>
              </w:rPr>
              <w:t>Ordene la información entregada en planillas de registros que sean de utilidad para el productor.</w:t>
            </w:r>
          </w:p>
          <w:p w:rsidR="00C83EB6" w:rsidRPr="005A32F7" w:rsidRDefault="00C83EB6" w:rsidP="00C83EB6">
            <w:pPr>
              <w:rPr>
                <w:rFonts w:ascii="gobCL" w:eastAsia="Arial" w:hAnsi="gobCL" w:cs="Arial"/>
                <w:b/>
                <w:sz w:val="22"/>
                <w:szCs w:val="22"/>
                <w:lang w:val="es-CL"/>
              </w:rPr>
            </w:pPr>
          </w:p>
          <w:p w:rsidR="00C83EB6" w:rsidRPr="006F5077" w:rsidRDefault="00C83EB6" w:rsidP="00C83EB6">
            <w:pPr>
              <w:numPr>
                <w:ilvl w:val="0"/>
                <w:numId w:val="23"/>
              </w:numPr>
              <w:rPr>
                <w:rFonts w:ascii="gobCL" w:eastAsia="Aria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El docente estará atento al trabajo de los estudiantes, para guiar el proceso y responder a las consultas que se puedan generar.</w:t>
            </w:r>
          </w:p>
        </w:tc>
      </w:tr>
      <w:tr w:rsidR="00C83EB6" w:rsidRPr="005A32F7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83EB6" w:rsidRPr="005A32F7" w:rsidRDefault="00C83EB6" w:rsidP="000359E1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 xml:space="preserve">Trabajar en el caso práctico expuesto por el docente. Tendrás que analizar la información y apoyándote de los artículos entregados en la sesión anterior, ordenar los datos y crear planillas de registros. Una vez terminadas las planillas, imprimir una copia y entregarla al docente.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Estas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planillas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,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serán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evaluadas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utilizando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lista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de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cotejo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>.</w:t>
            </w:r>
          </w:p>
        </w:tc>
      </w:tr>
      <w:tr w:rsidR="00C83EB6" w:rsidRPr="00487672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sz w:val="22"/>
                <w:szCs w:val="22"/>
                <w:lang w:val="es-CL"/>
              </w:rPr>
              <w:lastRenderedPageBreak/>
              <w:br w:type="page"/>
            </w: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83EB6" w:rsidRPr="005A32F7" w:rsidRDefault="00C83EB6" w:rsidP="000359E1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  <w:lang w:val="es-CL"/>
              </w:rPr>
              <w:t>Al terminar la clase, los estudiantes deben hacer entrega de sus planillas, las que serán evaluadas mediante lista de cotejo.</w:t>
            </w:r>
          </w:p>
        </w:tc>
      </w:tr>
      <w:tr w:rsidR="00C83EB6" w:rsidRPr="00487672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83EB6" w:rsidRPr="005A32F7" w:rsidRDefault="006F5077" w:rsidP="000359E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>
              <w:rPr>
                <w:rFonts w:ascii="gobCL" w:hAnsi="gobCL" w:cs="Arial"/>
                <w:bCs/>
              </w:rPr>
              <w:t>Entregar de manera digital o impresa al docente las planillas confeccionadas</w:t>
            </w:r>
          </w:p>
        </w:tc>
      </w:tr>
    </w:tbl>
    <w:p w:rsidR="00C83EB6" w:rsidRPr="005A32F7" w:rsidRDefault="00C83EB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6F5077" w:rsidRPr="00961FC9" w:rsidRDefault="006F5077">
      <w:pPr>
        <w:rPr>
          <w:lang w:val="es-CL"/>
        </w:rPr>
      </w:pPr>
      <w:r w:rsidRPr="00961FC9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C83EB6" w:rsidRPr="005A32F7" w:rsidTr="000359E1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83EB6" w:rsidRPr="005A32F7" w:rsidRDefault="00C83EB6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C83EB6" w:rsidRPr="005A32F7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Laboratorio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de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computación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83EB6" w:rsidRPr="005A32F7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</w:rPr>
              <w:t>Microsoft excel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83EB6" w:rsidRPr="005A32F7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Sistema de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proyección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83EB6" w:rsidRPr="005A32F7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83EB6" w:rsidRPr="005A32F7" w:rsidRDefault="00C83EB6" w:rsidP="00C83EB6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Computador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83EB6" w:rsidRPr="005A32F7" w:rsidTr="000359E1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C83EB6" w:rsidRPr="005A32F7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Impresora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</w:tr>
      <w:tr w:rsidR="00C83EB6" w:rsidRPr="005A32F7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Hojas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para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imprimir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83EB6" w:rsidRPr="005A32F7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Lápices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A32F7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C83EB6" w:rsidRPr="005A32F7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Artículos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de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apoyo</w:t>
            </w:r>
            <w:proofErr w:type="spellEnd"/>
            <w:r w:rsidRPr="005A32F7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5A32F7">
              <w:rPr>
                <w:rFonts w:ascii="gobCL" w:eastAsia="Arial" w:hAnsi="gobCL" w:cs="Arial"/>
                <w:sz w:val="22"/>
                <w:szCs w:val="22"/>
              </w:rPr>
              <w:t>bibliográfico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C83EB6" w:rsidRPr="005A32F7" w:rsidRDefault="00C83EB6" w:rsidP="00C83EB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F7E46" w:rsidRPr="005A32F7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CE7F92" w:rsidRPr="005A32F7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Pr="005A32F7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9336D" w:rsidRPr="005A32F7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Pr="005A32F7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5A32F7"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Pr="005A32F7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2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890"/>
        <w:gridCol w:w="1906"/>
        <w:gridCol w:w="1904"/>
        <w:gridCol w:w="1905"/>
        <w:gridCol w:w="956"/>
        <w:gridCol w:w="1232"/>
        <w:gridCol w:w="1071"/>
      </w:tblGrid>
      <w:tr w:rsidR="00C83EB6" w:rsidRPr="00487672" w:rsidTr="000359E1">
        <w:trPr>
          <w:trHeight w:val="321"/>
        </w:trPr>
        <w:tc>
          <w:tcPr>
            <w:tcW w:w="12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Nombre de la Actividad:  Plan Común | Alimentación y pesaje pecuario | Elaboración de registros</w:t>
            </w:r>
          </w:p>
        </w:tc>
      </w:tr>
      <w:tr w:rsidR="00C83EB6" w:rsidRPr="005A32F7" w:rsidTr="000359E1">
        <w:trPr>
          <w:trHeight w:val="321"/>
        </w:trPr>
        <w:tc>
          <w:tcPr>
            <w:tcW w:w="5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Nombre Estudiante:        </w:t>
            </w:r>
          </w:p>
        </w:tc>
        <w:tc>
          <w:tcPr>
            <w:tcW w:w="38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RUN: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Fecha: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Nota: </w:t>
            </w:r>
          </w:p>
        </w:tc>
      </w:tr>
      <w:tr w:rsidR="00C83EB6" w:rsidRPr="005A32F7" w:rsidTr="000359E1">
        <w:trPr>
          <w:trHeight w:val="321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3EB6" w:rsidRPr="005A32F7" w:rsidRDefault="00C83EB6" w:rsidP="000359E1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</w:tr>
      <w:tr w:rsidR="00C83EB6" w:rsidRPr="00487672" w:rsidTr="000359E1">
        <w:trPr>
          <w:trHeight w:val="1645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4) Aplicar técnicas de alimentación y pesaje en planteles pecuarios con fines productivos, según la especie, el sistema y el destino de la producción.</w:t>
            </w:r>
          </w:p>
          <w:p w:rsidR="00C83EB6" w:rsidRPr="005A32F7" w:rsidRDefault="00C83EB6" w:rsidP="000359E1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C83EB6" w:rsidRPr="00487672" w:rsidTr="000359E1">
        <w:trPr>
          <w:trHeight w:val="662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Mantiene planillas de cálculo actualizadas, para registro productivo según formatos establecidos.</w:t>
            </w:r>
          </w:p>
        </w:tc>
      </w:tr>
    </w:tbl>
    <w:p w:rsidR="0019336D" w:rsidRPr="005A32F7" w:rsidRDefault="0019336D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Pr="005A32F7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  <w:r w:rsidRPr="005A32F7"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0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523"/>
        <w:gridCol w:w="872"/>
        <w:gridCol w:w="891"/>
        <w:gridCol w:w="2179"/>
        <w:gridCol w:w="1163"/>
      </w:tblGrid>
      <w:tr w:rsidR="00C83EB6" w:rsidRPr="005A32F7" w:rsidTr="000359E1">
        <w:trPr>
          <w:trHeight w:val="300"/>
          <w:jc w:val="center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lastRenderedPageBreak/>
              <w:t>Criterio de evaluación</w:t>
            </w:r>
          </w:p>
        </w:tc>
        <w:tc>
          <w:tcPr>
            <w:tcW w:w="3523" w:type="dxa"/>
            <w:vMerge w:val="restart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Indicadores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Puntaje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Porcentaje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Ponderado</w:t>
            </w:r>
          </w:p>
        </w:tc>
      </w:tr>
      <w:tr w:rsidR="00C83EB6" w:rsidRPr="005A32F7" w:rsidTr="000359E1">
        <w:trPr>
          <w:trHeight w:val="69"/>
          <w:jc w:val="center"/>
        </w:trPr>
        <w:tc>
          <w:tcPr>
            <w:tcW w:w="4395" w:type="dxa"/>
            <w:vMerge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numPr>
                <w:ilvl w:val="0"/>
                <w:numId w:val="1"/>
              </w:num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523" w:type="dxa"/>
            <w:vMerge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numPr>
                <w:ilvl w:val="0"/>
                <w:numId w:val="1"/>
              </w:num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Si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</w:t>
            </w:r>
          </w:p>
        </w:tc>
        <w:tc>
          <w:tcPr>
            <w:tcW w:w="2179" w:type="dxa"/>
            <w:vMerge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numPr>
                <w:ilvl w:val="0"/>
                <w:numId w:val="1"/>
              </w:num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numPr>
                <w:ilvl w:val="0"/>
                <w:numId w:val="1"/>
              </w:num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</w:tr>
      <w:tr w:rsidR="00C83EB6" w:rsidRPr="005A32F7" w:rsidTr="000359E1">
        <w:trPr>
          <w:trHeight w:val="1165"/>
          <w:jc w:val="center"/>
        </w:trPr>
        <w:tc>
          <w:tcPr>
            <w:tcW w:w="4395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4.1 Elabora registros simples, de acuerdo con formatos pertinentes al plan de producción establecido.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es capaz de elaborar planillas simples de registros, utilizando la información aprendida en clases.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40%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0,4</w:t>
            </w:r>
          </w:p>
        </w:tc>
      </w:tr>
      <w:tr w:rsidR="00C83EB6" w:rsidRPr="005A32F7" w:rsidTr="000359E1">
        <w:trPr>
          <w:trHeight w:val="1168"/>
          <w:jc w:val="center"/>
        </w:trPr>
        <w:tc>
          <w:tcPr>
            <w:tcW w:w="4395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 xml:space="preserve">INF3 Analiza y utiliza </w:t>
            </w:r>
            <w:proofErr w:type="spellStart"/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informacion</w:t>
            </w:r>
            <w:proofErr w:type="spellEnd"/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 xml:space="preserve"> de acuerdo a parámetros establecidos para responder a las necesidades propias de sus actividades y funciones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es capaz de ordenar en planillas de registros, la información contenida en el caso práctico expuesto por el docente.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30%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0,3</w:t>
            </w:r>
          </w:p>
        </w:tc>
      </w:tr>
      <w:tr w:rsidR="00C83EB6" w:rsidRPr="005A32F7" w:rsidTr="000359E1">
        <w:trPr>
          <w:trHeight w:val="1148"/>
          <w:jc w:val="center"/>
        </w:trPr>
        <w:tc>
          <w:tcPr>
            <w:tcW w:w="4395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 xml:space="preserve">AUT3 Se desempeña con autonomía en actividades y funciones especializadas en diversos contextos con </w:t>
            </w:r>
            <w:proofErr w:type="spellStart"/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supervición</w:t>
            </w:r>
            <w:proofErr w:type="spellEnd"/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 xml:space="preserve"> directa.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es capaz de realizar las labores asignadas con determinación y seguridad en sus conocimientos técnicos.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30%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0,3</w:t>
            </w:r>
          </w:p>
        </w:tc>
      </w:tr>
      <w:tr w:rsidR="00C83EB6" w:rsidRPr="005A32F7" w:rsidTr="000359E1">
        <w:trPr>
          <w:trHeight w:val="1148"/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evidencia prolijidad  en las tareas realizadas a la hora de elaborar los registros de trabajo con el plantel pecuario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0%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</w:tr>
      <w:tr w:rsidR="00C83EB6" w:rsidRPr="005A32F7" w:rsidTr="000359E1">
        <w:trPr>
          <w:trHeight w:val="1148"/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OAG_H: Manejar tecnologías de la información y comunicación para obtener y procesar información pertinente al trabajo, así como para comunicar resultados, instrucciones e ideas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es capaz de elaborar registros pecuarios utilizando herramientas asociadas a las tecnologías de la información y la comunicación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0%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</w:tr>
      <w:tr w:rsidR="00C83EB6" w:rsidRPr="005A32F7" w:rsidTr="000359E1">
        <w:trPr>
          <w:trHeight w:val="300"/>
          <w:jc w:val="center"/>
        </w:trPr>
        <w:tc>
          <w:tcPr>
            <w:tcW w:w="9681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100%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7,0</w:t>
            </w:r>
          </w:p>
        </w:tc>
      </w:tr>
      <w:tr w:rsidR="00C83EB6" w:rsidRPr="005A32F7" w:rsidTr="000359E1">
        <w:trPr>
          <w:trHeight w:val="300"/>
          <w:jc w:val="center"/>
        </w:trPr>
        <w:tc>
          <w:tcPr>
            <w:tcW w:w="9681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Ponderación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Nota</w:t>
            </w:r>
          </w:p>
        </w:tc>
      </w:tr>
      <w:tr w:rsidR="00C83EB6" w:rsidRPr="005A32F7" w:rsidTr="000359E1">
        <w:trPr>
          <w:trHeight w:val="300"/>
          <w:jc w:val="center"/>
        </w:trPr>
        <w:tc>
          <w:tcPr>
            <w:tcW w:w="9681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C83EB6" w:rsidRPr="005A32F7" w:rsidRDefault="00C83EB6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Actividad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C83EB6" w:rsidRPr="005A32F7" w:rsidRDefault="00C83EB6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5A32F7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Actividad</w:t>
            </w:r>
          </w:p>
        </w:tc>
      </w:tr>
    </w:tbl>
    <w:p w:rsidR="009B5C3E" w:rsidRPr="005A32F7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RPr="005A32F7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5A32F7" w:rsidTr="006B0764">
        <w:tc>
          <w:tcPr>
            <w:tcW w:w="5599" w:type="dxa"/>
            <w:gridSpan w:val="2"/>
            <w:shd w:val="clear" w:color="auto" w:fill="D9D9D9"/>
          </w:tcPr>
          <w:p w:rsidR="00825067" w:rsidRPr="005A32F7" w:rsidRDefault="00ED0786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Asiste</w:t>
            </w: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</w:t>
            </w: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710" w:type="dxa"/>
            <w:shd w:val="clear" w:color="auto" w:fill="D9D9D9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961FC9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961FC9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Pr="005A32F7" w:rsidRDefault="002F7E46">
      <w:pPr>
        <w:rPr>
          <w:sz w:val="22"/>
          <w:szCs w:val="22"/>
        </w:rPr>
      </w:pPr>
    </w:p>
    <w:p w:rsidR="002043CC" w:rsidRPr="005A32F7" w:rsidRDefault="002043CC">
      <w:pPr>
        <w:rPr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5A32F7" w:rsidTr="006B0764">
        <w:tc>
          <w:tcPr>
            <w:tcW w:w="6380" w:type="dxa"/>
            <w:gridSpan w:val="2"/>
            <w:shd w:val="clear" w:color="auto" w:fill="D9D9D9"/>
          </w:tcPr>
          <w:p w:rsidR="00825067" w:rsidRPr="005A32F7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4861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5A32F7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5A32F7" w:rsidTr="006B0764">
        <w:tc>
          <w:tcPr>
            <w:tcW w:w="4861" w:type="dxa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A32F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5A32F7" w:rsidTr="00854BDE">
        <w:tc>
          <w:tcPr>
            <w:tcW w:w="4861" w:type="dxa"/>
            <w:shd w:val="clear" w:color="auto" w:fill="auto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5A32F7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5A32F7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5A32F7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F6" w:rsidRDefault="008A2FF6">
      <w:r>
        <w:separator/>
      </w:r>
    </w:p>
  </w:endnote>
  <w:endnote w:type="continuationSeparator" w:id="0">
    <w:p w:rsidR="008A2FF6" w:rsidRDefault="008A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1F" w:rsidRDefault="00070B1F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1F" w:rsidRDefault="00070B1F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1F" w:rsidRDefault="00070B1F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F6" w:rsidRDefault="008A2FF6">
      <w:r>
        <w:separator/>
      </w:r>
    </w:p>
  </w:footnote>
  <w:footnote w:type="continuationSeparator" w:id="0">
    <w:p w:rsidR="008A2FF6" w:rsidRDefault="008A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1F" w:rsidRDefault="00070B1F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1F" w:rsidRDefault="00070B1F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1F" w:rsidRDefault="00070B1F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43492"/>
    <w:multiLevelType w:val="hybridMultilevel"/>
    <w:tmpl w:val="E924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8E0BE6"/>
    <w:multiLevelType w:val="hybridMultilevel"/>
    <w:tmpl w:val="44E2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E7F19"/>
    <w:multiLevelType w:val="multilevel"/>
    <w:tmpl w:val="4934B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3F5F41"/>
    <w:multiLevelType w:val="hybridMultilevel"/>
    <w:tmpl w:val="063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307F7"/>
    <w:multiLevelType w:val="multilevel"/>
    <w:tmpl w:val="9CA88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626D5"/>
    <w:multiLevelType w:val="hybridMultilevel"/>
    <w:tmpl w:val="6E30AAE2"/>
    <w:lvl w:ilvl="0" w:tplc="EABE0970"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FB2E49"/>
    <w:multiLevelType w:val="hybridMultilevel"/>
    <w:tmpl w:val="C490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E6EE7"/>
    <w:multiLevelType w:val="hybridMultilevel"/>
    <w:tmpl w:val="6E5A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07209"/>
    <w:multiLevelType w:val="multilevel"/>
    <w:tmpl w:val="1DCC7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2A0270F"/>
    <w:multiLevelType w:val="multilevel"/>
    <w:tmpl w:val="31D4E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781499"/>
    <w:multiLevelType w:val="multilevel"/>
    <w:tmpl w:val="15C21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6"/>
  </w:num>
  <w:num w:numId="4">
    <w:abstractNumId w:val="4"/>
  </w:num>
  <w:num w:numId="5">
    <w:abstractNumId w:val="23"/>
  </w:num>
  <w:num w:numId="6">
    <w:abstractNumId w:val="6"/>
  </w:num>
  <w:num w:numId="7">
    <w:abstractNumId w:val="28"/>
  </w:num>
  <w:num w:numId="8">
    <w:abstractNumId w:val="10"/>
  </w:num>
  <w:num w:numId="9">
    <w:abstractNumId w:val="20"/>
  </w:num>
  <w:num w:numId="10">
    <w:abstractNumId w:val="36"/>
  </w:num>
  <w:num w:numId="11">
    <w:abstractNumId w:val="18"/>
  </w:num>
  <w:num w:numId="12">
    <w:abstractNumId w:val="1"/>
  </w:num>
  <w:num w:numId="13">
    <w:abstractNumId w:val="27"/>
  </w:num>
  <w:num w:numId="14">
    <w:abstractNumId w:val="32"/>
  </w:num>
  <w:num w:numId="15">
    <w:abstractNumId w:val="26"/>
  </w:num>
  <w:num w:numId="16">
    <w:abstractNumId w:val="9"/>
  </w:num>
  <w:num w:numId="17">
    <w:abstractNumId w:val="30"/>
  </w:num>
  <w:num w:numId="18">
    <w:abstractNumId w:val="8"/>
  </w:num>
  <w:num w:numId="19">
    <w:abstractNumId w:val="37"/>
  </w:num>
  <w:num w:numId="20">
    <w:abstractNumId w:val="21"/>
  </w:num>
  <w:num w:numId="21">
    <w:abstractNumId w:val="13"/>
  </w:num>
  <w:num w:numId="22">
    <w:abstractNumId w:val="7"/>
  </w:num>
  <w:num w:numId="23">
    <w:abstractNumId w:val="12"/>
  </w:num>
  <w:num w:numId="24">
    <w:abstractNumId w:val="3"/>
  </w:num>
  <w:num w:numId="25">
    <w:abstractNumId w:val="29"/>
  </w:num>
  <w:num w:numId="26">
    <w:abstractNumId w:val="25"/>
  </w:num>
  <w:num w:numId="27">
    <w:abstractNumId w:val="19"/>
  </w:num>
  <w:num w:numId="28">
    <w:abstractNumId w:val="5"/>
  </w:num>
  <w:num w:numId="29">
    <w:abstractNumId w:val="14"/>
  </w:num>
  <w:num w:numId="30">
    <w:abstractNumId w:val="35"/>
  </w:num>
  <w:num w:numId="31">
    <w:abstractNumId w:val="22"/>
  </w:num>
  <w:num w:numId="32">
    <w:abstractNumId w:val="34"/>
  </w:num>
  <w:num w:numId="33">
    <w:abstractNumId w:val="15"/>
  </w:num>
  <w:num w:numId="34">
    <w:abstractNumId w:val="33"/>
  </w:num>
  <w:num w:numId="35">
    <w:abstractNumId w:val="17"/>
  </w:num>
  <w:num w:numId="36">
    <w:abstractNumId w:val="24"/>
  </w:num>
  <w:num w:numId="37">
    <w:abstractNumId w:val="11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70B1F"/>
    <w:rsid w:val="00086B06"/>
    <w:rsid w:val="000A09C4"/>
    <w:rsid w:val="000B6F2A"/>
    <w:rsid w:val="000F1A8D"/>
    <w:rsid w:val="00106B99"/>
    <w:rsid w:val="00142F69"/>
    <w:rsid w:val="00145CA1"/>
    <w:rsid w:val="00152673"/>
    <w:rsid w:val="00155538"/>
    <w:rsid w:val="0019336D"/>
    <w:rsid w:val="001D6ED4"/>
    <w:rsid w:val="002043CC"/>
    <w:rsid w:val="00211564"/>
    <w:rsid w:val="0027208E"/>
    <w:rsid w:val="002C638C"/>
    <w:rsid w:val="002F7E46"/>
    <w:rsid w:val="0032488C"/>
    <w:rsid w:val="00335C00"/>
    <w:rsid w:val="00401314"/>
    <w:rsid w:val="0042489E"/>
    <w:rsid w:val="00487672"/>
    <w:rsid w:val="004924F0"/>
    <w:rsid w:val="004B00F6"/>
    <w:rsid w:val="005203CE"/>
    <w:rsid w:val="00540181"/>
    <w:rsid w:val="00580206"/>
    <w:rsid w:val="005A32F7"/>
    <w:rsid w:val="005E4A61"/>
    <w:rsid w:val="005F783D"/>
    <w:rsid w:val="00601AF9"/>
    <w:rsid w:val="006236F1"/>
    <w:rsid w:val="00636E94"/>
    <w:rsid w:val="006B0764"/>
    <w:rsid w:val="006B6DF5"/>
    <w:rsid w:val="006F5077"/>
    <w:rsid w:val="00710112"/>
    <w:rsid w:val="007A5E77"/>
    <w:rsid w:val="007B53CA"/>
    <w:rsid w:val="007D2DF3"/>
    <w:rsid w:val="007E6EDB"/>
    <w:rsid w:val="00825067"/>
    <w:rsid w:val="00854BDE"/>
    <w:rsid w:val="00894879"/>
    <w:rsid w:val="008A2FF6"/>
    <w:rsid w:val="009149DE"/>
    <w:rsid w:val="00944490"/>
    <w:rsid w:val="00961FC9"/>
    <w:rsid w:val="009A09AA"/>
    <w:rsid w:val="009B4AE4"/>
    <w:rsid w:val="009B5C3E"/>
    <w:rsid w:val="009D7EAB"/>
    <w:rsid w:val="009F16AD"/>
    <w:rsid w:val="009F3C15"/>
    <w:rsid w:val="00A63608"/>
    <w:rsid w:val="00A95FE9"/>
    <w:rsid w:val="00B31595"/>
    <w:rsid w:val="00B706BD"/>
    <w:rsid w:val="00BC1497"/>
    <w:rsid w:val="00BF0368"/>
    <w:rsid w:val="00C15EC7"/>
    <w:rsid w:val="00C22068"/>
    <w:rsid w:val="00C83EB6"/>
    <w:rsid w:val="00C935E7"/>
    <w:rsid w:val="00CD7E76"/>
    <w:rsid w:val="00CE7F92"/>
    <w:rsid w:val="00D57029"/>
    <w:rsid w:val="00D6374B"/>
    <w:rsid w:val="00D65419"/>
    <w:rsid w:val="00DA19A4"/>
    <w:rsid w:val="00DA1ACA"/>
    <w:rsid w:val="00DF7C45"/>
    <w:rsid w:val="00E81ECE"/>
    <w:rsid w:val="00E91B88"/>
    <w:rsid w:val="00ED0786"/>
    <w:rsid w:val="00F32C0E"/>
    <w:rsid w:val="00F40727"/>
    <w:rsid w:val="00F9619A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C21420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6C29-55FB-4CB8-9504-62D748F1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11</Pages>
  <Words>1530</Words>
  <Characters>8721</Characters>
  <Application>Microsoft Office Word</Application>
  <DocSecurity>0</DocSecurity>
  <Lines>72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18</cp:revision>
  <cp:lastPrinted>2010-11-12T17:02:00Z</cp:lastPrinted>
  <dcterms:created xsi:type="dcterms:W3CDTF">2020-11-17T20:11:00Z</dcterms:created>
  <dcterms:modified xsi:type="dcterms:W3CDTF">2020-12-09T16:31:00Z</dcterms:modified>
</cp:coreProperties>
</file>