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Default="00BA609E" w:rsidP="000A0300">
      <w:pPr>
        <w:pStyle w:val="NormalWeb"/>
        <w:spacing w:after="160"/>
        <w:jc w:val="center"/>
        <w:rPr>
          <w:rFonts w:ascii="Arial" w:hAnsi="Arial" w:cs="Arial"/>
          <w:b/>
          <w:bCs/>
          <w:color w:val="000000"/>
          <w:sz w:val="22"/>
          <w:szCs w:val="22"/>
          <w:u w:val="single"/>
          <w:lang w:val="en-US"/>
        </w:rPr>
      </w:pPr>
      <w:r w:rsidRPr="007D141F">
        <w:rPr>
          <w:rFonts w:ascii="Arial" w:hAnsi="Arial" w:cs="Arial"/>
          <w:b/>
          <w:bCs/>
          <w:color w:val="000000"/>
          <w:sz w:val="22"/>
          <w:szCs w:val="22"/>
        </w:rPr>
        <w:t>GUÍA DE TRABAJO</w:t>
      </w:r>
      <w:r w:rsidR="007D141F" w:rsidRPr="007D141F">
        <w:rPr>
          <w:rFonts w:ascii="Arial" w:hAnsi="Arial" w:cs="Arial"/>
          <w:b/>
          <w:bCs/>
          <w:color w:val="000000"/>
          <w:sz w:val="22"/>
          <w:szCs w:val="22"/>
        </w:rPr>
        <w:t xml:space="preserve"> 1</w:t>
      </w:r>
      <w:r w:rsidRPr="007D141F">
        <w:rPr>
          <w:rFonts w:ascii="Arial" w:hAnsi="Arial" w:cs="Arial"/>
          <w:b/>
          <w:bCs/>
          <w:color w:val="000000"/>
          <w:sz w:val="22"/>
          <w:szCs w:val="22"/>
        </w:rPr>
        <w:br/>
      </w:r>
      <w:r w:rsidR="000A0300" w:rsidRPr="007D141F">
        <w:rPr>
          <w:rFonts w:ascii="Arial" w:hAnsi="Arial" w:cs="Arial"/>
          <w:b/>
          <w:bCs/>
          <w:color w:val="000000"/>
          <w:sz w:val="22"/>
          <w:szCs w:val="22"/>
          <w:u w:val="single"/>
          <w:lang w:val="en-US"/>
        </w:rPr>
        <w:t xml:space="preserve">“Etiquetado y  </w:t>
      </w:r>
      <w:r w:rsidR="001C4BE2" w:rsidRPr="007D141F">
        <w:rPr>
          <w:rFonts w:ascii="Arial" w:hAnsi="Arial" w:cs="Arial"/>
          <w:b/>
          <w:bCs/>
          <w:color w:val="000000"/>
          <w:sz w:val="22"/>
          <w:szCs w:val="22"/>
          <w:u w:val="single"/>
          <w:lang w:val="en-US"/>
        </w:rPr>
        <w:t>Sellado</w:t>
      </w:r>
      <w:r w:rsidR="007D141F" w:rsidRPr="007D141F">
        <w:rPr>
          <w:rFonts w:ascii="Arial" w:hAnsi="Arial" w:cs="Arial"/>
          <w:b/>
          <w:bCs/>
          <w:color w:val="000000"/>
          <w:sz w:val="22"/>
          <w:szCs w:val="22"/>
          <w:u w:val="single"/>
          <w:lang w:val="en-US"/>
        </w:rPr>
        <w:t xml:space="preserve"> de los </w:t>
      </w:r>
      <w:proofErr w:type="spellStart"/>
      <w:r w:rsidR="007D141F" w:rsidRPr="007D141F">
        <w:rPr>
          <w:rFonts w:ascii="Arial" w:hAnsi="Arial" w:cs="Arial"/>
          <w:b/>
          <w:bCs/>
          <w:color w:val="000000"/>
          <w:sz w:val="22"/>
          <w:szCs w:val="22"/>
          <w:u w:val="single"/>
          <w:lang w:val="en-US"/>
        </w:rPr>
        <w:t>envases</w:t>
      </w:r>
      <w:proofErr w:type="spellEnd"/>
      <w:r w:rsidR="000A0300" w:rsidRPr="007D141F">
        <w:rPr>
          <w:rFonts w:ascii="Arial" w:hAnsi="Arial" w:cs="Arial"/>
          <w:b/>
          <w:bCs/>
          <w:color w:val="000000"/>
          <w:sz w:val="22"/>
          <w:szCs w:val="22"/>
          <w:u w:val="single"/>
          <w:lang w:val="en-US"/>
        </w:rPr>
        <w:t xml:space="preserve"> </w:t>
      </w:r>
      <w:r w:rsidR="001C4BE2" w:rsidRPr="007D141F">
        <w:rPr>
          <w:rFonts w:ascii="Arial" w:hAnsi="Arial" w:cs="Arial"/>
          <w:b/>
          <w:bCs/>
          <w:color w:val="000000"/>
          <w:sz w:val="22"/>
          <w:szCs w:val="22"/>
          <w:u w:val="single"/>
          <w:lang w:val="en-US"/>
        </w:rPr>
        <w:t xml:space="preserve">del </w:t>
      </w:r>
      <w:r w:rsidR="000A0300" w:rsidRPr="007D141F">
        <w:rPr>
          <w:rFonts w:ascii="Arial" w:hAnsi="Arial" w:cs="Arial"/>
          <w:b/>
          <w:bCs/>
          <w:color w:val="000000"/>
          <w:sz w:val="22"/>
          <w:szCs w:val="22"/>
          <w:u w:val="single"/>
          <w:lang w:val="en-US"/>
        </w:rPr>
        <w:t>vino</w:t>
      </w:r>
      <w:r w:rsidR="001C4BE2" w:rsidRPr="007D141F">
        <w:rPr>
          <w:rFonts w:ascii="Arial" w:hAnsi="Arial" w:cs="Arial"/>
          <w:b/>
          <w:bCs/>
          <w:color w:val="000000"/>
          <w:sz w:val="22"/>
          <w:szCs w:val="22"/>
          <w:u w:val="single"/>
          <w:lang w:val="en-US"/>
        </w:rPr>
        <w:t xml:space="preserve"> envasado</w:t>
      </w:r>
      <w:r w:rsidR="000A0300" w:rsidRPr="007D141F">
        <w:rPr>
          <w:rFonts w:ascii="Arial" w:hAnsi="Arial" w:cs="Arial"/>
          <w:b/>
          <w:bCs/>
          <w:color w:val="000000"/>
          <w:sz w:val="22"/>
          <w:szCs w:val="22"/>
          <w:u w:val="single"/>
          <w:lang w:val="en-US"/>
        </w:rPr>
        <w:t>”.</w:t>
      </w:r>
      <w:bookmarkStart w:id="0" w:name="_GoBack"/>
      <w:bookmarkEnd w:id="0"/>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5925"/>
        <w:gridCol w:w="5225"/>
      </w:tblGrid>
      <w:tr w:rsidR="00DB7433" w:rsidRPr="00DB7433" w:rsidTr="00DB743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Nombre de la Actividad de Aprendizaje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 xml:space="preserve">Embalaje y </w:t>
            </w:r>
            <w:proofErr w:type="spellStart"/>
            <w:r w:rsidRPr="00DB7433">
              <w:rPr>
                <w:rFonts w:ascii="Arial" w:eastAsia="Times New Roman" w:hAnsi="Arial" w:cs="Arial"/>
                <w:color w:val="000000"/>
                <w:sz w:val="22"/>
                <w:szCs w:val="22"/>
                <w:bdr w:val="none" w:sz="0" w:space="0" w:color="auto"/>
                <w:lang w:val="es-CL" w:eastAsia="es-CL"/>
              </w:rPr>
              <w:t>paletizaje</w:t>
            </w:r>
            <w:proofErr w:type="spellEnd"/>
            <w:r w:rsidRPr="00DB7433">
              <w:rPr>
                <w:rFonts w:ascii="Arial" w:eastAsia="Times New Roman" w:hAnsi="Arial" w:cs="Arial"/>
                <w:color w:val="000000"/>
                <w:sz w:val="22"/>
                <w:szCs w:val="22"/>
                <w:bdr w:val="none" w:sz="0" w:space="0" w:color="auto"/>
                <w:lang w:val="es-CL" w:eastAsia="es-CL"/>
              </w:rPr>
              <w:t xml:space="preserve"> del vino </w:t>
            </w:r>
            <w:proofErr w:type="spellStart"/>
            <w:r w:rsidRPr="00DB7433">
              <w:rPr>
                <w:rFonts w:ascii="Arial" w:eastAsia="Times New Roman" w:hAnsi="Arial" w:cs="Arial"/>
                <w:color w:val="000000"/>
                <w:sz w:val="22"/>
                <w:szCs w:val="22"/>
                <w:bdr w:val="none" w:sz="0" w:space="0" w:color="auto"/>
                <w:lang w:val="es-CL" w:eastAsia="es-CL"/>
              </w:rPr>
              <w:t>embasado</w:t>
            </w:r>
            <w:proofErr w:type="spellEnd"/>
          </w:p>
        </w:tc>
      </w:tr>
      <w:tr w:rsidR="00DB7433" w:rsidRPr="00DB7433" w:rsidTr="00DB743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Especialidad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Agropecuaria</w:t>
            </w:r>
          </w:p>
        </w:tc>
      </w:tr>
      <w:tr w:rsidR="00DB7433" w:rsidRPr="00DB7433" w:rsidTr="00DB7433">
        <w:trPr>
          <w:trHeight w:val="2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Mención</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Vitivinícola</w:t>
            </w:r>
          </w:p>
        </w:tc>
      </w:tr>
      <w:tr w:rsidR="00DB7433" w:rsidRPr="00DB7433" w:rsidTr="00DB743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Módulo</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Envasado y maquinaria vitivinícola</w:t>
            </w:r>
          </w:p>
        </w:tc>
      </w:tr>
      <w:tr w:rsidR="00DB7433" w:rsidRPr="00DB7433" w:rsidTr="00DB743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Duración de la actividad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60 horas</w:t>
            </w:r>
          </w:p>
        </w:tc>
      </w:tr>
      <w:tr w:rsidR="00DB7433" w:rsidRPr="00DB7433" w:rsidTr="00DB743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Observaciones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 xml:space="preserve">Actividad evaluada de manera </w:t>
            </w:r>
            <w:proofErr w:type="spellStart"/>
            <w:r w:rsidRPr="00DB7433">
              <w:rPr>
                <w:rFonts w:ascii="Arial" w:eastAsia="Times New Roman" w:hAnsi="Arial" w:cs="Arial"/>
                <w:color w:val="000000"/>
                <w:sz w:val="22"/>
                <w:szCs w:val="22"/>
                <w:bdr w:val="none" w:sz="0" w:space="0" w:color="auto"/>
                <w:lang w:val="es-CL" w:eastAsia="es-CL"/>
              </w:rPr>
              <w:t>sumativa</w:t>
            </w:r>
            <w:proofErr w:type="spellEnd"/>
            <w:r w:rsidRPr="00DB7433">
              <w:rPr>
                <w:rFonts w:ascii="Arial" w:eastAsia="Times New Roman" w:hAnsi="Arial" w:cs="Arial"/>
                <w:color w:val="000000"/>
                <w:sz w:val="22"/>
                <w:szCs w:val="22"/>
                <w:bdr w:val="none" w:sz="0" w:space="0" w:color="auto"/>
                <w:lang w:val="es-CL" w:eastAsia="es-CL"/>
              </w:rPr>
              <w:t xml:space="preserve"> con rúbrica de evaluación</w:t>
            </w:r>
          </w:p>
        </w:tc>
      </w:tr>
      <w:tr w:rsidR="00DB7433" w:rsidRPr="00DB7433" w:rsidTr="00DB7433">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Objetivos de Aprendizaje Técnicos</w:t>
            </w:r>
          </w:p>
        </w:tc>
      </w:tr>
      <w:tr w:rsidR="00DB7433" w:rsidRPr="00DB7433" w:rsidTr="00DB7433">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15" w:type="dxa"/>
              <w:bottom w:w="15" w:type="dxa"/>
              <w:right w:w="115" w:type="dxa"/>
            </w:tcMa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bdr w:val="none" w:sz="0" w:space="0" w:color="auto"/>
                <w:lang w:val="es-CL" w:eastAsia="es-CL"/>
              </w:rPr>
              <w:t>OA 4</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bdr w:val="none" w:sz="0" w:space="0" w:color="auto"/>
                <w:lang w:val="es-CL" w:eastAsia="es-CL"/>
              </w:rPr>
              <w:t>Ejecutar labores de envasado del vino, etiquetado y sellado de los envases, de acuerdo la normativa de higiene y calidad.</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bdr w:val="none" w:sz="0" w:space="0" w:color="auto"/>
                <w:lang w:val="es-CL" w:eastAsia="es-CL"/>
              </w:rPr>
              <w:t>OA 6</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bdr w:val="none" w:sz="0" w:space="0" w:color="auto"/>
                <w:lang w:val="es-CL" w:eastAsia="es-CL"/>
              </w:rPr>
              <w:t>Verificar el funcionamiento de la maquinaria, equipos, instrumentos y utensilios utilizados en el proceso de vinificación, asegurando su disponibilidad para la continuidad del proceso productivo, de acuerdo a los procedimientos establecidos.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tc>
      </w:tr>
      <w:tr w:rsidR="00DB7433" w:rsidRPr="00DB7433" w:rsidTr="00DB743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Objetivos de Aprendizaje Genéricos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Dimensiones y habilidades</w:t>
            </w:r>
            <w:r w:rsidRPr="00DB7433">
              <w:rPr>
                <w:rFonts w:ascii="Arial" w:eastAsia="Times New Roman" w:hAnsi="Arial" w:cs="Arial"/>
                <w:b/>
                <w:bCs/>
                <w:color w:val="000000"/>
                <w:sz w:val="22"/>
                <w:szCs w:val="22"/>
                <w:bdr w:val="none" w:sz="0" w:space="0" w:color="auto"/>
                <w:lang w:val="es-CL" w:eastAsia="es-CL"/>
              </w:rPr>
              <w:br/>
              <w:t>Marco de Cualificaciones Técnico Profesional</w:t>
            </w:r>
          </w:p>
        </w:tc>
      </w:tr>
      <w:tr w:rsidR="00DB7433" w:rsidRPr="00DB7433" w:rsidTr="00DB7433">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OAG_A: Se comunica oralmente y por escrito con claridad, utilizando registros de habla y de escritura pertinentes a la situación laboral y a la relación con los interlocutores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OAG_B: Lee y utiliza distintos tipos de textos relacionados con el trabajo, tales como especificaciones técnicas, normativas diversas, legislación laboral, así como noticias y artículos que enriquezcan su experiencia laboral</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OAG_C: Realiza las tareas de manera prolija, cumpliendo plazos establecidos y estándares de calidad, y buscando alternativas y soluciones cuando se presentan problemas pertinentes a las funciones desempeñadas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OAG_H: Manejar tecnologías de la información y comunicación para obtener y procesar información pertinente al trabajo, así como para comunicar resultados, instrucciones e ideas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OAG_K: Prevenir situaciones de riesgo y enfermedades ocupacionales, evaluando las condiciones del entorno del trabajo y utilizando los elementos de protección personal según la normativa correspondiente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UDR3: Selecciona y utiliza materiales, herramientas y equipamiento para responder a una necesidad propia de una actividad o función especializada en contextos conocidos.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EYR3: Actúa de acuerdo a las normas y protocolos que guían su desempeño y reconoce el impacto que la calidad de su trabajo tiene sobre el proceso productivo o la entrega de servicios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RDP3: Detecta las causas que originan problemas en contextos conocidos de acuerdo a parámetros establecidos.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4.1 Realiza el embalaje de acuerdo al medio de transporte a utilizar, aplicando la normativa de seguridad y de higiene establecida.</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4.2 Agrupa las cajas de vinos en pallets, correctamente</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rotuladas y selladas de acuerdo a la orden de trabajo. </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4.3 Registra las cantidades embaladas en los formularios existentes para tal propósito, de acuerdo a legislación vigente.</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TCO3: Trabaja colaborativamente en actividades y funciones coordinándose con otros en diversos contextos.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RDP3: Detecta las causas que originan problemas en contextos conocidos de acuerdo a parámetros establecidos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 xml:space="preserve">EYR3: Actúa de acuerdo a las normas y protocolos que guían su desempeño y reconoce el impacto </w:t>
            </w:r>
            <w:r w:rsidRPr="00DB7433">
              <w:rPr>
                <w:rFonts w:ascii="Arial" w:eastAsia="Times New Roman" w:hAnsi="Arial" w:cs="Arial"/>
                <w:color w:val="000000"/>
                <w:sz w:val="22"/>
                <w:szCs w:val="22"/>
                <w:bdr w:val="none" w:sz="0" w:space="0" w:color="auto"/>
                <w:lang w:val="es-CL" w:eastAsia="es-CL"/>
              </w:rPr>
              <w:lastRenderedPageBreak/>
              <w:t>que la calidad de su trabajo tiene sobre el proceso productivo o la entrega de servicios.</w:t>
            </w:r>
          </w:p>
        </w:tc>
      </w:tr>
      <w:tr w:rsidR="00DB7433" w:rsidRPr="00DB7433" w:rsidTr="00DB743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lastRenderedPageBreak/>
              <w:t>Aprendizajes esperados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Criterios de Evaluación</w:t>
            </w:r>
          </w:p>
        </w:tc>
      </w:tr>
      <w:tr w:rsidR="00DB7433" w:rsidRPr="00DB7433" w:rsidTr="00DB7433">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AE_3:  Etiqueta y sella las botellas de vino según un plan eficiente de uso de recursos, de acuerdo a legislación vigente.</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AE_4:  Embala y controla la calidad del producto según estándares de higiene y seguridad y de acuerdo a legislación vigente.</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3.1 Selecciona las etiquetas de acuerdo a lo estipulado en la orden de trabajo. </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3.2 Pega etiquetas y contra etiquetas en forma manual o mecánica y de acuerdo a las disposiciones establecidas para el etiquetado del vino en la orden de trabajo.</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3.3 Controla la calidad del etiquetado de acuerdo a lo establecido en la orden de trabajo.</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3.4 Sella las botellas de acuerdo a los procedimientos establecidos en la orden de trabajo.</w:t>
            </w:r>
          </w:p>
        </w:tc>
      </w:tr>
      <w:tr w:rsidR="00DB7433" w:rsidRPr="00DB7433" w:rsidTr="00DB7433">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bdr w:val="none" w:sz="0" w:space="0" w:color="auto"/>
                <w:lang w:val="es-CL" w:eastAsia="es-CL"/>
              </w:rPr>
            </w:pPr>
            <w:r w:rsidRPr="00DB7433">
              <w:rPr>
                <w:rFonts w:ascii="Arial" w:eastAsia="Times New Roman" w:hAnsi="Arial" w:cs="Arial"/>
                <w:b/>
                <w:bCs/>
                <w:color w:val="000000"/>
                <w:sz w:val="22"/>
                <w:szCs w:val="22"/>
                <w:bdr w:val="none" w:sz="0" w:space="0" w:color="auto"/>
                <w:lang w:val="es-CL" w:eastAsia="es-CL"/>
              </w:rPr>
              <w:t>Metodologías Seleccionadas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Actividades prácticas en terreno </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Aprendizaje Basado en problemas</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Demostración guiada</w:t>
            </w:r>
          </w:p>
          <w:p w:rsidR="00DB7433" w:rsidRPr="00DB7433" w:rsidRDefault="00DB7433" w:rsidP="00DB74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DB7433">
              <w:rPr>
                <w:rFonts w:ascii="Arial" w:eastAsia="Times New Roman" w:hAnsi="Arial" w:cs="Arial"/>
                <w:color w:val="000000"/>
                <w:sz w:val="22"/>
                <w:szCs w:val="22"/>
                <w:bdr w:val="none" w:sz="0" w:space="0" w:color="auto"/>
                <w:lang w:val="es-CL" w:eastAsia="es-CL"/>
              </w:rPr>
              <w:t>Trabajo colaborativo.</w:t>
            </w:r>
          </w:p>
        </w:tc>
      </w:tr>
    </w:tbl>
    <w:p w:rsidR="00BA609E" w:rsidRPr="007D141F"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7D141F"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7D141F"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7D141F">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7D141F"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30B" w:rsidRPr="007D141F" w:rsidRDefault="00044B5C" w:rsidP="001C4BE2">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 xml:space="preserve">La presente guía de trabajo </w:t>
            </w:r>
            <w:r w:rsidR="000A0300" w:rsidRPr="007D141F">
              <w:rPr>
                <w:rFonts w:ascii="Arial" w:eastAsia="Times New Roman" w:hAnsi="Arial" w:cs="Arial"/>
                <w:b/>
                <w:bCs/>
                <w:color w:val="000000"/>
                <w:sz w:val="22"/>
                <w:szCs w:val="22"/>
                <w:bdr w:val="none" w:sz="0" w:space="0" w:color="auto"/>
                <w:lang w:eastAsia="es-ES_tradnl"/>
              </w:rPr>
              <w:t xml:space="preserve">Etiquetado </w:t>
            </w:r>
            <w:r w:rsidR="001C4BE2" w:rsidRPr="007D141F">
              <w:rPr>
                <w:rFonts w:ascii="Arial" w:eastAsia="Times New Roman" w:hAnsi="Arial" w:cs="Arial"/>
                <w:b/>
                <w:bCs/>
                <w:color w:val="000000"/>
                <w:sz w:val="22"/>
                <w:szCs w:val="22"/>
                <w:bdr w:val="none" w:sz="0" w:space="0" w:color="auto"/>
                <w:lang w:eastAsia="es-ES_tradnl"/>
              </w:rPr>
              <w:t>y sellado</w:t>
            </w:r>
            <w:r w:rsidR="000A0300" w:rsidRPr="007D141F">
              <w:rPr>
                <w:rFonts w:ascii="Arial" w:eastAsia="Times New Roman" w:hAnsi="Arial" w:cs="Arial"/>
                <w:b/>
                <w:bCs/>
                <w:color w:val="000000"/>
                <w:sz w:val="22"/>
                <w:szCs w:val="22"/>
                <w:bdr w:val="none" w:sz="0" w:space="0" w:color="auto"/>
                <w:lang w:eastAsia="es-ES_tradnl"/>
              </w:rPr>
              <w:t xml:space="preserve"> de los </w:t>
            </w:r>
            <w:r w:rsidR="001C4BE2" w:rsidRPr="007D141F">
              <w:rPr>
                <w:rFonts w:ascii="Arial" w:eastAsia="Times New Roman" w:hAnsi="Arial" w:cs="Arial"/>
                <w:b/>
                <w:bCs/>
                <w:color w:val="000000"/>
                <w:sz w:val="22"/>
                <w:szCs w:val="22"/>
                <w:bdr w:val="none" w:sz="0" w:space="0" w:color="auto"/>
                <w:lang w:eastAsia="es-ES_tradnl"/>
              </w:rPr>
              <w:t>envases del vino envasado</w:t>
            </w:r>
            <w:r w:rsidR="000A0300" w:rsidRPr="007D141F">
              <w:rPr>
                <w:rFonts w:ascii="Arial" w:eastAsia="Times New Roman" w:hAnsi="Arial" w:cs="Arial"/>
                <w:b/>
                <w:bCs/>
                <w:color w:val="000000"/>
                <w:sz w:val="22"/>
                <w:szCs w:val="22"/>
                <w:bdr w:val="none" w:sz="0" w:space="0" w:color="auto"/>
                <w:lang w:eastAsia="es-ES_tradnl"/>
              </w:rPr>
              <w:t>”.</w:t>
            </w:r>
            <w:r w:rsidR="000A0300" w:rsidRPr="007D141F">
              <w:rPr>
                <w:rFonts w:ascii="Arial" w:eastAsia="Times New Roman" w:hAnsi="Arial" w:cs="Arial"/>
                <w:b/>
                <w:bCs/>
                <w:color w:val="000000"/>
                <w:sz w:val="22"/>
                <w:szCs w:val="22"/>
                <w:u w:val="single"/>
                <w:bdr w:val="none" w:sz="0" w:space="0" w:color="auto"/>
                <w:lang w:eastAsia="es-ES_tradnl"/>
              </w:rPr>
              <w:t xml:space="preserve"> </w:t>
            </w:r>
            <w:r w:rsidR="00BA609E" w:rsidRPr="007D141F">
              <w:rPr>
                <w:rFonts w:ascii="Arial" w:eastAsia="Times New Roman" w:hAnsi="Arial" w:cs="Arial"/>
                <w:color w:val="000000"/>
                <w:sz w:val="22"/>
                <w:szCs w:val="22"/>
                <w:bdr w:val="none" w:sz="0" w:space="0" w:color="auto"/>
                <w:lang w:val="es-CL" w:eastAsia="es-ES_tradnl"/>
              </w:rPr>
              <w:t>es parte del módulo</w:t>
            </w:r>
            <w:r w:rsidR="002C2E8B" w:rsidRPr="007D141F">
              <w:rPr>
                <w:rFonts w:ascii="Arial" w:eastAsia="Times New Roman" w:hAnsi="Arial" w:cs="Arial"/>
                <w:color w:val="000000"/>
                <w:sz w:val="22"/>
                <w:szCs w:val="22"/>
                <w:bdr w:val="none" w:sz="0" w:space="0" w:color="auto"/>
                <w:lang w:val="es-CL" w:eastAsia="es-ES_tradnl"/>
              </w:rPr>
              <w:t xml:space="preserve"> </w:t>
            </w:r>
            <w:r w:rsidR="002C2E8B" w:rsidRPr="007D141F">
              <w:rPr>
                <w:rFonts w:ascii="Arial" w:eastAsia="Times New Roman" w:hAnsi="Arial" w:cs="Arial"/>
                <w:b/>
                <w:color w:val="000000"/>
                <w:sz w:val="22"/>
                <w:szCs w:val="22"/>
                <w:bdr w:val="none" w:sz="0" w:space="0" w:color="auto"/>
                <w:lang w:val="es-CL" w:eastAsia="es-ES_tradnl"/>
              </w:rPr>
              <w:t xml:space="preserve">Envasado y Maquinaria </w:t>
            </w:r>
            <w:r w:rsidR="001C4BE2" w:rsidRPr="007D141F">
              <w:rPr>
                <w:rFonts w:ascii="Arial" w:eastAsia="Times New Roman" w:hAnsi="Arial" w:cs="Arial"/>
                <w:b/>
                <w:color w:val="000000"/>
                <w:sz w:val="22"/>
                <w:szCs w:val="22"/>
                <w:bdr w:val="none" w:sz="0" w:space="0" w:color="auto"/>
                <w:lang w:val="es-CL" w:eastAsia="es-ES_tradnl"/>
              </w:rPr>
              <w:t>Vitivinícola</w:t>
            </w:r>
            <w:r w:rsidR="001C4BE2" w:rsidRPr="007D141F">
              <w:rPr>
                <w:rFonts w:ascii="Arial" w:eastAsia="Times New Roman" w:hAnsi="Arial" w:cs="Arial"/>
                <w:color w:val="000000"/>
                <w:sz w:val="22"/>
                <w:szCs w:val="22"/>
                <w:bdr w:val="none" w:sz="0" w:space="0" w:color="auto"/>
                <w:lang w:val="es-CL" w:eastAsia="es-ES_tradnl"/>
              </w:rPr>
              <w:t>,</w:t>
            </w:r>
            <w:r w:rsidR="00FD630B" w:rsidRPr="007D141F">
              <w:rPr>
                <w:rFonts w:ascii="Arial" w:eastAsia="Times New Roman" w:hAnsi="Arial" w:cs="Arial"/>
                <w:color w:val="000000"/>
                <w:sz w:val="22"/>
                <w:szCs w:val="22"/>
                <w:bdr w:val="none" w:sz="0" w:space="0" w:color="auto"/>
                <w:lang w:val="es-CL" w:eastAsia="es-ES_tradnl"/>
              </w:rPr>
              <w:t xml:space="preserve"> </w:t>
            </w:r>
            <w:r w:rsidR="00BA609E" w:rsidRPr="007D141F">
              <w:rPr>
                <w:rFonts w:ascii="Arial" w:eastAsia="Times New Roman" w:hAnsi="Arial" w:cs="Arial"/>
                <w:color w:val="000000"/>
                <w:sz w:val="22"/>
                <w:szCs w:val="22"/>
                <w:bdr w:val="none" w:sz="0" w:space="0" w:color="auto"/>
                <w:lang w:val="es-CL" w:eastAsia="es-ES_tradnl"/>
              </w:rPr>
              <w:t>cuyo propósito es facilitar el proceso enseñan</w:t>
            </w:r>
            <w:r w:rsidR="00FD630B" w:rsidRPr="007D141F">
              <w:rPr>
                <w:rFonts w:ascii="Arial" w:eastAsia="Times New Roman" w:hAnsi="Arial" w:cs="Arial"/>
                <w:color w:val="000000"/>
                <w:sz w:val="22"/>
                <w:szCs w:val="22"/>
                <w:bdr w:val="none" w:sz="0" w:space="0" w:color="auto"/>
                <w:lang w:val="es-CL" w:eastAsia="es-ES_tradnl"/>
              </w:rPr>
              <w:t xml:space="preserve">za-aprendizaje para realizar </w:t>
            </w:r>
            <w:r w:rsidR="001C4BE2" w:rsidRPr="007D141F">
              <w:rPr>
                <w:rFonts w:ascii="Arial" w:eastAsia="Times New Roman" w:hAnsi="Arial" w:cs="Arial"/>
                <w:color w:val="000000"/>
                <w:sz w:val="22"/>
                <w:szCs w:val="22"/>
                <w:bdr w:val="none" w:sz="0" w:space="0" w:color="auto"/>
                <w:lang w:val="es-CL" w:eastAsia="es-ES_tradnl"/>
              </w:rPr>
              <w:t>el “</w:t>
            </w:r>
            <w:r w:rsidR="000A0300" w:rsidRPr="007D141F">
              <w:rPr>
                <w:rFonts w:ascii="Arial" w:eastAsia="Times New Roman" w:hAnsi="Arial" w:cs="Arial"/>
                <w:b/>
                <w:bCs/>
                <w:color w:val="000000"/>
                <w:sz w:val="22"/>
                <w:szCs w:val="22"/>
                <w:bdr w:val="none" w:sz="0" w:space="0" w:color="auto"/>
                <w:lang w:eastAsia="es-ES_tradnl"/>
              </w:rPr>
              <w:t xml:space="preserve">Etiquetado </w:t>
            </w:r>
            <w:r w:rsidR="001C4BE2" w:rsidRPr="007D141F">
              <w:rPr>
                <w:rFonts w:ascii="Arial" w:eastAsia="Times New Roman" w:hAnsi="Arial" w:cs="Arial"/>
                <w:b/>
                <w:bCs/>
                <w:color w:val="000000"/>
                <w:sz w:val="22"/>
                <w:szCs w:val="22"/>
                <w:bdr w:val="none" w:sz="0" w:space="0" w:color="auto"/>
                <w:lang w:eastAsia="es-ES_tradnl"/>
              </w:rPr>
              <w:t>y sellado</w:t>
            </w:r>
            <w:r w:rsidR="000A0300" w:rsidRPr="007D141F">
              <w:rPr>
                <w:rFonts w:ascii="Arial" w:eastAsia="Times New Roman" w:hAnsi="Arial" w:cs="Arial"/>
                <w:b/>
                <w:bCs/>
                <w:color w:val="000000"/>
                <w:sz w:val="22"/>
                <w:szCs w:val="22"/>
                <w:bdr w:val="none" w:sz="0" w:space="0" w:color="auto"/>
                <w:lang w:eastAsia="es-ES_tradnl"/>
              </w:rPr>
              <w:t xml:space="preserve"> de los </w:t>
            </w:r>
            <w:r w:rsidR="001C4BE2" w:rsidRPr="007D141F">
              <w:rPr>
                <w:rFonts w:ascii="Arial" w:eastAsia="Times New Roman" w:hAnsi="Arial" w:cs="Arial"/>
                <w:b/>
                <w:bCs/>
                <w:color w:val="000000"/>
                <w:sz w:val="22"/>
                <w:szCs w:val="22"/>
                <w:bdr w:val="none" w:sz="0" w:space="0" w:color="auto"/>
                <w:lang w:eastAsia="es-ES_tradnl"/>
              </w:rPr>
              <w:t>envases del vino envasado</w:t>
            </w:r>
            <w:r w:rsidR="000A0300" w:rsidRPr="007D141F">
              <w:rPr>
                <w:rFonts w:ascii="Arial" w:eastAsia="Times New Roman" w:hAnsi="Arial" w:cs="Arial"/>
                <w:b/>
                <w:bCs/>
                <w:color w:val="000000"/>
                <w:sz w:val="22"/>
                <w:szCs w:val="22"/>
                <w:bdr w:val="none" w:sz="0" w:space="0" w:color="auto"/>
                <w:lang w:eastAsia="es-ES_tradnl"/>
              </w:rPr>
              <w:t>”.</w:t>
            </w:r>
            <w:r w:rsidRPr="007D141F">
              <w:rPr>
                <w:rFonts w:ascii="Arial" w:eastAsia="Times New Roman" w:hAnsi="Arial" w:cs="Arial"/>
                <w:b/>
                <w:color w:val="000000"/>
                <w:sz w:val="22"/>
                <w:szCs w:val="22"/>
                <w:bdr w:val="none" w:sz="0" w:space="0" w:color="auto"/>
                <w:lang w:val="es-CL" w:eastAsia="es-ES_tradnl"/>
              </w:rPr>
              <w:t xml:space="preserve">  en una pequeña, mediana y grande empresa vitivinícola</w:t>
            </w:r>
          </w:p>
        </w:tc>
      </w:tr>
      <w:tr w:rsidR="00BA609E" w:rsidRPr="007D141F"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7D141F"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bdr w:val="none" w:sz="0" w:space="0" w:color="auto"/>
                <w:lang w:val="es-CL" w:eastAsia="es-ES_tradnl"/>
              </w:rPr>
            </w:pPr>
            <w:r w:rsidRPr="007D141F">
              <w:rPr>
                <w:rFonts w:ascii="Arial" w:eastAsia="Times New Roman" w:hAnsi="Arial" w:cs="Arial"/>
                <w:b/>
                <w:bCs/>
                <w:color w:val="000000"/>
                <w:sz w:val="22"/>
                <w:szCs w:val="22"/>
                <w:bdr w:val="none" w:sz="0" w:space="0" w:color="auto"/>
                <w:lang w:val="es-CL" w:eastAsia="es-ES_tradnl"/>
              </w:rPr>
              <w:t>Objetivo</w:t>
            </w:r>
          </w:p>
        </w:tc>
      </w:tr>
      <w:tr w:rsidR="00BA609E" w:rsidRPr="007D141F"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7D141F"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FD630B" w:rsidRPr="007D141F" w:rsidRDefault="000D215A" w:rsidP="000A03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Reali</w:t>
            </w:r>
            <w:r w:rsidR="002C2E8B" w:rsidRPr="007D141F">
              <w:rPr>
                <w:rFonts w:ascii="Arial" w:eastAsia="Times New Roman" w:hAnsi="Arial" w:cs="Arial"/>
                <w:color w:val="000000"/>
                <w:sz w:val="22"/>
                <w:szCs w:val="22"/>
                <w:bdr w:val="none" w:sz="0" w:space="0" w:color="auto"/>
                <w:lang w:val="es-CL" w:eastAsia="es-ES_tradnl"/>
              </w:rPr>
              <w:t>zar un proyecto relacionado con</w:t>
            </w:r>
            <w:r w:rsidR="00044B5C" w:rsidRPr="007D141F">
              <w:rPr>
                <w:rFonts w:ascii="Arial" w:eastAsia="Times New Roman" w:hAnsi="Arial" w:cs="Arial"/>
                <w:color w:val="000000"/>
                <w:sz w:val="22"/>
                <w:szCs w:val="22"/>
                <w:bdr w:val="none" w:sz="0" w:space="0" w:color="auto"/>
                <w:lang w:val="es-CL" w:eastAsia="es-ES_tradnl"/>
              </w:rPr>
              <w:t xml:space="preserve"> </w:t>
            </w:r>
            <w:r w:rsidR="000A0300" w:rsidRPr="007D141F">
              <w:rPr>
                <w:rFonts w:ascii="Arial" w:eastAsia="Times New Roman" w:hAnsi="Arial" w:cs="Arial"/>
                <w:b/>
                <w:color w:val="000000"/>
                <w:sz w:val="22"/>
                <w:szCs w:val="22"/>
                <w:bdr w:val="none" w:sz="0" w:space="0" w:color="auto"/>
                <w:lang w:val="es-CL" w:eastAsia="es-ES_tradnl"/>
              </w:rPr>
              <w:t>“Etiquet</w:t>
            </w:r>
            <w:r w:rsidR="001C4BE2" w:rsidRPr="007D141F">
              <w:rPr>
                <w:rFonts w:ascii="Arial" w:eastAsia="Times New Roman" w:hAnsi="Arial" w:cs="Arial"/>
                <w:b/>
                <w:color w:val="000000"/>
                <w:sz w:val="22"/>
                <w:szCs w:val="22"/>
                <w:bdr w:val="none" w:sz="0" w:space="0" w:color="auto"/>
                <w:lang w:val="es-CL" w:eastAsia="es-ES_tradnl"/>
              </w:rPr>
              <w:t>ado y sellado de los envases del vino envasado</w:t>
            </w:r>
            <w:r w:rsidR="000A0300" w:rsidRPr="007D141F">
              <w:rPr>
                <w:rFonts w:ascii="Arial" w:eastAsia="Times New Roman" w:hAnsi="Arial" w:cs="Arial"/>
                <w:b/>
                <w:color w:val="000000"/>
                <w:sz w:val="22"/>
                <w:szCs w:val="22"/>
                <w:bdr w:val="none" w:sz="0" w:space="0" w:color="auto"/>
                <w:lang w:val="es-CL" w:eastAsia="es-ES_tradnl"/>
              </w:rPr>
              <w:t>”.</w:t>
            </w:r>
          </w:p>
          <w:p w:rsidR="001C4BE2" w:rsidRPr="007D141F" w:rsidRDefault="001C4BE2" w:rsidP="000A03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p>
        </w:tc>
      </w:tr>
    </w:tbl>
    <w:p w:rsidR="002C2E8B" w:rsidRPr="007D141F" w:rsidRDefault="002C2E8B"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2C2E8B" w:rsidRPr="007D141F" w:rsidRDefault="002C2E8B"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7D141F"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7D141F">
        <w:rPr>
          <w:rFonts w:ascii="Arial" w:eastAsia="Times New Roman" w:hAnsi="Arial" w:cs="Arial"/>
          <w:b/>
          <w:bCs/>
          <w:color w:val="000000"/>
          <w:sz w:val="22"/>
          <w:szCs w:val="22"/>
          <w:bdr w:val="none" w:sz="0" w:space="0" w:color="auto"/>
          <w:lang w:val="es-CL" w:eastAsia="es-ES_tradnl"/>
        </w:rPr>
        <w:t xml:space="preserve">Actividad: </w:t>
      </w:r>
      <w:r w:rsidR="002213AD" w:rsidRPr="007D141F">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7D141F"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7D141F"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7D141F">
              <w:rPr>
                <w:rFonts w:ascii="Arial" w:eastAsia="Times New Roman" w:hAnsi="Arial" w:cs="Arial"/>
                <w:b/>
                <w:bCs/>
                <w:color w:val="000000"/>
                <w:sz w:val="22"/>
                <w:szCs w:val="22"/>
                <w:bdr w:val="none" w:sz="0" w:space="0" w:color="auto"/>
                <w:lang w:val="es-CL" w:eastAsia="es-ES_tradnl"/>
              </w:rPr>
              <w:t xml:space="preserve">Instrucciones para el docente: </w:t>
            </w:r>
          </w:p>
          <w:p w:rsidR="002213AD" w:rsidRPr="007D141F"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(Esta actividad se realizará en el Laboratorio de enlace del establecimiento educacional)</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 xml:space="preserve">Iniciar con una retroalimentación utilizando una lluvia de ideas con preguntas dirigidas a todos los estudiantes. </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Diagnosticar el nivel de conocimiento del grupo curso en relación a los conceptos de envasado y embotellado del vino.</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 xml:space="preserve">Presentar propuesta de trabajo de ABPRO relacionado con </w:t>
            </w:r>
            <w:r w:rsidR="000A0300" w:rsidRPr="007D141F">
              <w:rPr>
                <w:rFonts w:ascii="Arial" w:eastAsia="Times New Roman" w:hAnsi="Arial" w:cs="Arial"/>
                <w:b/>
                <w:bCs/>
                <w:color w:val="000000"/>
                <w:sz w:val="22"/>
                <w:szCs w:val="22"/>
                <w:bdr w:val="none" w:sz="0" w:space="0" w:color="auto"/>
                <w:lang w:eastAsia="es-ES_tradnl"/>
              </w:rPr>
              <w:t xml:space="preserve">Etiquetado </w:t>
            </w:r>
            <w:r w:rsidR="001C4BE2" w:rsidRPr="007D141F">
              <w:rPr>
                <w:rFonts w:ascii="Arial" w:eastAsia="Times New Roman" w:hAnsi="Arial" w:cs="Arial"/>
                <w:b/>
                <w:bCs/>
                <w:color w:val="000000"/>
                <w:sz w:val="22"/>
                <w:szCs w:val="22"/>
                <w:bdr w:val="none" w:sz="0" w:space="0" w:color="auto"/>
                <w:lang w:eastAsia="es-ES_tradnl"/>
              </w:rPr>
              <w:t xml:space="preserve">y sellado de los envases del </w:t>
            </w:r>
            <w:r w:rsidR="000A0300" w:rsidRPr="007D141F">
              <w:rPr>
                <w:rFonts w:ascii="Arial" w:eastAsia="Times New Roman" w:hAnsi="Arial" w:cs="Arial"/>
                <w:b/>
                <w:bCs/>
                <w:color w:val="000000"/>
                <w:sz w:val="22"/>
                <w:szCs w:val="22"/>
                <w:bdr w:val="none" w:sz="0" w:space="0" w:color="auto"/>
                <w:lang w:eastAsia="es-ES_tradnl"/>
              </w:rPr>
              <w:t>vino</w:t>
            </w:r>
            <w:r w:rsidR="001C4BE2" w:rsidRPr="007D141F">
              <w:rPr>
                <w:rFonts w:ascii="Arial" w:eastAsia="Times New Roman" w:hAnsi="Arial" w:cs="Arial"/>
                <w:b/>
                <w:bCs/>
                <w:color w:val="000000"/>
                <w:sz w:val="22"/>
                <w:szCs w:val="22"/>
                <w:bdr w:val="none" w:sz="0" w:space="0" w:color="auto"/>
                <w:lang w:eastAsia="es-ES_tradnl"/>
              </w:rPr>
              <w:t xml:space="preserve"> envasado”.</w:t>
            </w:r>
            <w:r w:rsidR="001C4BE2" w:rsidRPr="007D141F">
              <w:rPr>
                <w:rFonts w:ascii="Arial" w:eastAsia="Times New Roman" w:hAnsi="Arial" w:cs="Arial"/>
                <w:bCs/>
                <w:color w:val="000000"/>
                <w:sz w:val="22"/>
                <w:szCs w:val="22"/>
                <w:bdr w:val="none" w:sz="0" w:space="0" w:color="auto"/>
                <w:lang w:val="es-CL" w:eastAsia="es-ES_tradnl"/>
              </w:rPr>
              <w:t xml:space="preserve"> según</w:t>
            </w:r>
            <w:r w:rsidRPr="007D141F">
              <w:rPr>
                <w:rFonts w:ascii="Arial" w:eastAsia="Times New Roman" w:hAnsi="Arial" w:cs="Arial"/>
                <w:bCs/>
                <w:color w:val="000000"/>
                <w:sz w:val="22"/>
                <w:szCs w:val="22"/>
                <w:bdr w:val="none" w:sz="0" w:space="0" w:color="auto"/>
                <w:lang w:val="es-CL" w:eastAsia="es-ES_tradnl"/>
              </w:rPr>
              <w:t xml:space="preserve"> estándar de calidad y buenas practicas manufactureras. </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 xml:space="preserve">Distribuir las guías de trabajo a los grupos de estudiantes relacionado con el Proyecto. </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Durante el desarrollo de la actividad, recorrer cada grupo de trabajo, para responder sus dudas.</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Indicar a los grupos de estudiantes que deben entregar un informe del Proyecto.</w:t>
            </w:r>
          </w:p>
          <w:p w:rsidR="009648C8"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Evaluar el desempeño de cada grupo durante a la ejecución de la actividad, además de los aspectos actitudinales</w:t>
            </w:r>
          </w:p>
          <w:p w:rsidR="002213AD" w:rsidRPr="007D141F"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7D141F">
              <w:rPr>
                <w:rFonts w:ascii="Arial" w:eastAsia="Times New Roman" w:hAnsi="Arial" w:cs="Arial"/>
                <w:bCs/>
                <w:color w:val="000000"/>
                <w:sz w:val="22"/>
                <w:szCs w:val="22"/>
                <w:bdr w:val="none" w:sz="0" w:space="0" w:color="auto"/>
                <w:lang w:val="es-CL" w:eastAsia="es-ES_tradnl"/>
              </w:rPr>
              <w:t>•</w:t>
            </w:r>
            <w:r w:rsidRPr="007D141F">
              <w:rPr>
                <w:rFonts w:ascii="Arial" w:eastAsia="Times New Roman" w:hAnsi="Arial" w:cs="Arial"/>
                <w:bCs/>
                <w:color w:val="000000"/>
                <w:sz w:val="22"/>
                <w:szCs w:val="22"/>
                <w:bdr w:val="none" w:sz="0" w:space="0" w:color="auto"/>
                <w:lang w:val="es-CL" w:eastAsia="es-ES_tradnl"/>
              </w:rPr>
              <w:tab/>
              <w:t>Al finalizar cada clase el docente realiza retroalimentación de esta.</w:t>
            </w:r>
          </w:p>
          <w:p w:rsidR="009648C8" w:rsidRPr="007D141F" w:rsidRDefault="009648C8"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2213AD" w:rsidRPr="007D141F"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7D141F">
              <w:rPr>
                <w:rFonts w:ascii="Arial" w:eastAsia="Times New Roman" w:hAnsi="Arial" w:cs="Arial"/>
                <w:b/>
                <w:color w:val="000000"/>
                <w:sz w:val="22"/>
                <w:szCs w:val="22"/>
                <w:bdr w:val="none" w:sz="0" w:space="0" w:color="auto"/>
                <w:lang w:val="es-CL" w:eastAsia="es-ES_tradnl"/>
              </w:rPr>
              <w:t xml:space="preserve">Instrucciones para el estudiante: </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w:t>
            </w:r>
            <w:r w:rsidRPr="007D141F">
              <w:rPr>
                <w:rFonts w:ascii="Arial" w:eastAsia="Times New Roman" w:hAnsi="Arial" w:cs="Arial"/>
                <w:color w:val="000000"/>
                <w:sz w:val="22"/>
                <w:szCs w:val="22"/>
                <w:bdr w:val="none" w:sz="0" w:space="0" w:color="auto"/>
                <w:lang w:val="es-CL" w:eastAsia="es-ES_tradnl"/>
              </w:rPr>
              <w:tab/>
              <w:t>Escuchan atentamente las instrucciones de tu docente respecto al trabajo a realizar en el Laboratorio de Enlace.</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w:t>
            </w:r>
            <w:r w:rsidRPr="007D141F">
              <w:rPr>
                <w:rFonts w:ascii="Arial" w:eastAsia="Times New Roman" w:hAnsi="Arial" w:cs="Arial"/>
                <w:color w:val="000000"/>
                <w:sz w:val="22"/>
                <w:szCs w:val="22"/>
                <w:bdr w:val="none" w:sz="0" w:space="0" w:color="auto"/>
                <w:lang w:val="es-CL" w:eastAsia="es-ES_tradnl"/>
              </w:rPr>
              <w:tab/>
              <w:t>Hacen uso de un computador en el laboratorio de enlace para el desarrollo de la actividad designada.</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w:t>
            </w:r>
            <w:r w:rsidRPr="007D141F">
              <w:rPr>
                <w:rFonts w:ascii="Arial" w:eastAsia="Times New Roman" w:hAnsi="Arial" w:cs="Arial"/>
                <w:color w:val="000000"/>
                <w:sz w:val="22"/>
                <w:szCs w:val="22"/>
                <w:bdr w:val="none" w:sz="0" w:space="0" w:color="auto"/>
                <w:lang w:val="es-CL" w:eastAsia="es-ES_tradnl"/>
              </w:rPr>
              <w:tab/>
              <w:t xml:space="preserve">Generan un informe del proyecto. </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w:t>
            </w:r>
            <w:r w:rsidRPr="007D141F">
              <w:rPr>
                <w:rFonts w:ascii="Arial" w:eastAsia="Times New Roman" w:hAnsi="Arial" w:cs="Arial"/>
                <w:color w:val="000000"/>
                <w:sz w:val="22"/>
                <w:szCs w:val="22"/>
                <w:bdr w:val="none" w:sz="0" w:space="0" w:color="auto"/>
                <w:lang w:val="es-CL" w:eastAsia="es-ES_tradnl"/>
              </w:rPr>
              <w:tab/>
              <w:t>Guardan los distintos documentos en una carpeta personal física o digital, para mantenerlos como apoyo para futuras actividades en clases.</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7D141F">
              <w:rPr>
                <w:rFonts w:ascii="Arial" w:eastAsia="Times New Roman" w:hAnsi="Arial" w:cs="Arial"/>
                <w:color w:val="000000"/>
                <w:sz w:val="22"/>
                <w:szCs w:val="22"/>
                <w:bdr w:val="none" w:sz="0" w:space="0" w:color="auto"/>
                <w:lang w:val="es-CL" w:eastAsia="es-ES_tradnl"/>
              </w:rPr>
              <w:t>•</w:t>
            </w:r>
            <w:r w:rsidRPr="007D141F">
              <w:rPr>
                <w:rFonts w:ascii="Arial" w:eastAsia="Times New Roman" w:hAnsi="Arial" w:cs="Arial"/>
                <w:color w:val="000000"/>
                <w:sz w:val="22"/>
                <w:szCs w:val="22"/>
                <w:bdr w:val="none" w:sz="0" w:space="0" w:color="auto"/>
                <w:lang w:val="es-CL" w:eastAsia="es-ES_tradnl"/>
              </w:rPr>
              <w:tab/>
              <w:t>Plantean y genera sugerencias en caso de tener dudas o propuestas para mejorar las descripciones de producto.</w:t>
            </w:r>
          </w:p>
          <w:p w:rsidR="002213AD" w:rsidRPr="007D141F"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7D141F"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eastAsia="Times New Roman" w:hAnsi="Arial" w:cs="Arial"/>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7D141F"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7D141F"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7D141F">
              <w:rPr>
                <w:rFonts w:ascii="Arial" w:eastAsia="Times New Roman" w:hAnsi="Arial" w:cs="Arial"/>
                <w:b/>
                <w:bCs/>
                <w:color w:val="000000"/>
                <w:sz w:val="22"/>
                <w:szCs w:val="22"/>
                <w:bdr w:val="none" w:sz="0" w:space="0" w:color="auto"/>
                <w:lang w:val="es-CL" w:eastAsia="es-ES_tradnl"/>
              </w:rPr>
              <w:t>Actividad</w:t>
            </w:r>
          </w:p>
          <w:p w:rsidR="00BA609E" w:rsidRPr="007D141F"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61060F"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 xml:space="preserve">Se forman grupos de 2 a 3 estudiantes quienes deben diseñar un proyecto relacionado </w:t>
            </w:r>
            <w:r w:rsidR="0061060F" w:rsidRPr="007D141F">
              <w:rPr>
                <w:rFonts w:ascii="Arial" w:eastAsia="Times New Roman" w:hAnsi="Arial" w:cs="Arial"/>
                <w:color w:val="000000"/>
                <w:sz w:val="22"/>
                <w:szCs w:val="22"/>
                <w:bdr w:val="none" w:sz="0" w:space="0" w:color="auto" w:frame="1"/>
                <w:lang w:val="es-CL" w:eastAsia="es-ES_tradnl"/>
              </w:rPr>
              <w:t>con Etiquetado</w:t>
            </w:r>
            <w:r w:rsidR="0061060F" w:rsidRPr="007D141F">
              <w:rPr>
                <w:rFonts w:ascii="Arial" w:eastAsia="Times New Roman" w:hAnsi="Arial" w:cs="Arial"/>
                <w:b/>
                <w:color w:val="000000"/>
                <w:sz w:val="22"/>
                <w:szCs w:val="22"/>
                <w:bdr w:val="none" w:sz="0" w:space="0" w:color="auto" w:frame="1"/>
                <w:lang w:val="es-CL" w:eastAsia="es-ES_tradnl"/>
              </w:rPr>
              <w:t xml:space="preserve"> y sellado de los envases </w:t>
            </w:r>
            <w:r w:rsidR="001C4BE2" w:rsidRPr="007D141F">
              <w:rPr>
                <w:rFonts w:ascii="Arial" w:eastAsia="Times New Roman" w:hAnsi="Arial" w:cs="Arial"/>
                <w:b/>
                <w:color w:val="000000"/>
                <w:sz w:val="22"/>
                <w:szCs w:val="22"/>
                <w:bdr w:val="none" w:sz="0" w:space="0" w:color="auto" w:frame="1"/>
                <w:lang w:val="es-CL" w:eastAsia="es-ES_tradnl"/>
              </w:rPr>
              <w:t>del vino envasado</w:t>
            </w:r>
            <w:r w:rsidR="0061060F" w:rsidRPr="007D141F">
              <w:rPr>
                <w:rFonts w:ascii="Arial" w:eastAsia="Times New Roman" w:hAnsi="Arial" w:cs="Arial"/>
                <w:b/>
                <w:color w:val="000000"/>
                <w:sz w:val="22"/>
                <w:szCs w:val="22"/>
                <w:bdr w:val="none" w:sz="0" w:space="0" w:color="auto" w:frame="1"/>
                <w:lang w:val="es-CL" w:eastAsia="es-ES_tradnl"/>
              </w:rPr>
              <w:t>”.</w:t>
            </w:r>
          </w:p>
          <w:p w:rsidR="0061060F" w:rsidRPr="007D141F" w:rsidRDefault="0061060F"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 xml:space="preserve"> </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t>El docente debiera desarrollar lo siguiente:</w:t>
            </w: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o</w:t>
            </w:r>
            <w:r w:rsidRPr="007D141F">
              <w:rPr>
                <w:rFonts w:ascii="Arial" w:eastAsia="Times New Roman" w:hAnsi="Arial" w:cs="Arial"/>
                <w:color w:val="000000"/>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o</w:t>
            </w:r>
            <w:r w:rsidRPr="007D141F">
              <w:rPr>
                <w:rFonts w:ascii="Arial" w:eastAsia="Times New Roman" w:hAnsi="Arial" w:cs="Arial"/>
                <w:color w:val="000000"/>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o</w:t>
            </w:r>
            <w:r w:rsidRPr="007D141F">
              <w:rPr>
                <w:rFonts w:ascii="Arial" w:eastAsia="Times New Roman" w:hAnsi="Arial" w:cs="Arial"/>
                <w:color w:val="000000"/>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o</w:t>
            </w:r>
            <w:r w:rsidRPr="007D141F">
              <w:rPr>
                <w:rFonts w:ascii="Arial" w:eastAsia="Times New Roman" w:hAnsi="Arial" w:cs="Arial"/>
                <w:color w:val="000000"/>
                <w:sz w:val="22"/>
                <w:szCs w:val="22"/>
                <w:bdr w:val="none" w:sz="0" w:space="0" w:color="auto" w:frame="1"/>
                <w:lang w:val="es-CL" w:eastAsia="es-ES_tradnl"/>
              </w:rPr>
              <w:tab/>
              <w:t>Explicar la rúbrica de evaluación</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t xml:space="preserve">Semanas sucesivas: </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El docente asignará a las semanas sucesivas la planificación y revisión de los avances del proyecto.</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t xml:space="preserve">Partes del Aprendizaje Basado en Proyecto. </w:t>
            </w: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Un proyecto de tipo ABPro debiera contener al menos las siguientes secciones:</w:t>
            </w: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t>Título del Proyecto:</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color w:val="000000"/>
                <w:sz w:val="22"/>
                <w:szCs w:val="22"/>
                <w:bdr w:val="none" w:sz="0" w:space="0" w:color="auto" w:frame="1"/>
                <w:lang w:val="es-CL" w:eastAsia="es-ES_tradnl"/>
              </w:rPr>
              <w:t>Indique un título tentativo del proyecto que deben desarrollar los estudiantes</w:t>
            </w:r>
            <w:r w:rsidR="00FA5FCC" w:rsidRPr="007D141F">
              <w:rPr>
                <w:rFonts w:ascii="Arial" w:eastAsia="Times New Roman" w:hAnsi="Arial" w:cs="Arial"/>
                <w:color w:val="000000"/>
                <w:sz w:val="22"/>
                <w:szCs w:val="22"/>
                <w:bdr w:val="none" w:sz="0" w:space="0" w:color="auto" w:frame="1"/>
                <w:lang w:val="es-CL" w:eastAsia="es-ES_tradnl"/>
              </w:rPr>
              <w:t>.</w:t>
            </w:r>
          </w:p>
          <w:p w:rsidR="00FA5FCC" w:rsidRPr="007D141F"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lastRenderedPageBreak/>
              <w:t>Diagnóstico</w:t>
            </w:r>
            <w:r w:rsidRPr="007D141F">
              <w:rPr>
                <w:rFonts w:ascii="Arial" w:eastAsia="Times New Roman" w:hAnsi="Arial" w:cs="Arial"/>
                <w:color w:val="000000"/>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7D141F"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7D141F"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b/>
                <w:sz w:val="22"/>
                <w:szCs w:val="22"/>
                <w:bdr w:val="none" w:sz="0" w:space="0" w:color="auto" w:frame="1"/>
                <w:lang w:val="es-CL" w:eastAsia="es-ES_tradnl"/>
              </w:rPr>
              <w:t>Diseño de la propuesta:</w:t>
            </w:r>
            <w:r w:rsidRPr="007D141F">
              <w:rPr>
                <w:rFonts w:ascii="Arial" w:eastAsia="Times New Roman" w:hAnsi="Arial" w:cs="Arial"/>
                <w:sz w:val="22"/>
                <w:szCs w:val="22"/>
                <w:bdr w:val="none" w:sz="0" w:space="0" w:color="auto" w:frame="1"/>
                <w:lang w:val="es-CL" w:eastAsia="es-ES_tradnl"/>
              </w:rPr>
              <w:t xml:space="preserve"> </w:t>
            </w:r>
            <w:r w:rsidRPr="007D141F">
              <w:rPr>
                <w:rFonts w:ascii="Arial" w:eastAsia="Times New Roman" w:hAnsi="Arial" w:cs="Arial"/>
                <w:color w:val="000000"/>
                <w:sz w:val="22"/>
                <w:szCs w:val="22"/>
                <w:bdr w:val="none" w:sz="0" w:space="0" w:color="auto" w:frame="1"/>
                <w:lang w:val="es-CL" w:eastAsia="es-ES_tradnl"/>
              </w:rPr>
              <w:t>se describe el público objetivo al que se orienta el proyecto, los objetivos general y específicos del mismo, y se proponen distintas acciones o actividades que permitirán resolver el problema principal o satisfacer la necesidad observada</w:t>
            </w:r>
          </w:p>
          <w:p w:rsidR="00FA5FCC" w:rsidRPr="007D141F" w:rsidRDefault="00FA5FCC" w:rsidP="00FA5FCC">
            <w:pPr>
              <w:pStyle w:val="Prrafodelista"/>
              <w:rPr>
                <w:rFonts w:ascii="Arial" w:eastAsia="Times New Roman" w:hAnsi="Arial" w:cs="Arial"/>
                <w:b/>
                <w:color w:val="000000"/>
                <w:sz w:val="22"/>
                <w:szCs w:val="22"/>
                <w:bdr w:val="none" w:sz="0" w:space="0" w:color="auto" w:frame="1"/>
                <w:lang w:val="es-CL" w:eastAsia="es-ES_tradnl"/>
              </w:rPr>
            </w:pPr>
          </w:p>
          <w:p w:rsidR="000D215A" w:rsidRPr="007D141F"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7D141F">
              <w:rPr>
                <w:rFonts w:ascii="Arial" w:eastAsia="Times New Roman" w:hAnsi="Arial" w:cs="Arial"/>
                <w:b/>
                <w:color w:val="000000"/>
                <w:sz w:val="22"/>
                <w:szCs w:val="22"/>
                <w:bdr w:val="none" w:sz="0" w:space="0" w:color="auto" w:frame="1"/>
                <w:lang w:val="es-CL" w:eastAsia="es-ES_tradnl"/>
              </w:rPr>
              <w:t>Planificación:</w:t>
            </w:r>
            <w:r w:rsidRPr="007D141F">
              <w:rPr>
                <w:rFonts w:ascii="Arial" w:eastAsia="Times New Roman" w:hAnsi="Arial" w:cs="Arial"/>
                <w:color w:val="000000"/>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7D141F"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7D141F"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7D141F">
              <w:rPr>
                <w:rFonts w:ascii="Arial" w:eastAsia="Times New Roman" w:hAnsi="Arial" w:cs="Arial"/>
                <w:b/>
                <w:sz w:val="22"/>
                <w:szCs w:val="22"/>
                <w:bdr w:val="none" w:sz="0" w:space="0" w:color="auto" w:frame="1"/>
                <w:lang w:val="es-CL" w:eastAsia="es-ES_tradnl"/>
              </w:rPr>
              <w:t>Entrega de producto final para ser evaluado</w:t>
            </w:r>
          </w:p>
          <w:p w:rsidR="000D215A" w:rsidRPr="007D141F"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0D215A" w:rsidRPr="007D141F"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7D141F">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p w:rsidR="00BA609E" w:rsidRPr="007D141F"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2"/>
                <w:szCs w:val="22"/>
                <w:bdr w:val="none" w:sz="0" w:space="0" w:color="auto"/>
                <w:lang w:val="es-CL" w:eastAsia="es-ES_tradnl"/>
              </w:rPr>
            </w:pPr>
            <w:r w:rsidRPr="007D141F">
              <w:rPr>
                <w:rFonts w:ascii="Arial" w:eastAsia="Times New Roman" w:hAnsi="Arial" w:cs="Arial"/>
                <w:sz w:val="22"/>
                <w:szCs w:val="22"/>
                <w:bdr w:val="none" w:sz="0" w:space="0" w:color="auto"/>
                <w:lang w:val="es-CL" w:eastAsia="es-ES_tradnl"/>
              </w:rPr>
              <w:br/>
            </w:r>
            <w:r w:rsidRPr="007D141F">
              <w:rPr>
                <w:rFonts w:ascii="Arial" w:eastAsia="Times New Roman" w:hAnsi="Arial" w:cs="Arial"/>
                <w:sz w:val="22"/>
                <w:szCs w:val="22"/>
                <w:bdr w:val="none" w:sz="0" w:space="0" w:color="auto"/>
                <w:lang w:val="es-CL" w:eastAsia="es-ES_tradnl"/>
              </w:rPr>
              <w:br/>
            </w:r>
            <w:r w:rsidRPr="007D141F">
              <w:rPr>
                <w:rFonts w:ascii="Arial" w:eastAsia="Times New Roman" w:hAnsi="Arial" w:cs="Arial"/>
                <w:sz w:val="22"/>
                <w:szCs w:val="22"/>
                <w:bdr w:val="none" w:sz="0" w:space="0" w:color="auto"/>
                <w:lang w:val="es-CL" w:eastAsia="es-ES_tradnl"/>
              </w:rPr>
              <w:br/>
            </w:r>
            <w:r w:rsidRPr="007D141F">
              <w:rPr>
                <w:rFonts w:ascii="Arial" w:eastAsia="Times New Roman" w:hAnsi="Arial" w:cs="Arial"/>
                <w:sz w:val="22"/>
                <w:szCs w:val="22"/>
                <w:bdr w:val="none" w:sz="0" w:space="0" w:color="auto"/>
                <w:lang w:val="es-CL" w:eastAsia="es-ES_tradnl"/>
              </w:rPr>
              <w:br/>
            </w:r>
            <w:r w:rsidRPr="007D141F">
              <w:rPr>
                <w:rFonts w:ascii="Arial" w:eastAsia="Times New Roman" w:hAnsi="Arial" w:cs="Arial"/>
                <w:sz w:val="22"/>
                <w:szCs w:val="22"/>
                <w:bdr w:val="none" w:sz="0" w:space="0" w:color="auto"/>
                <w:lang w:val="es-CL" w:eastAsia="es-ES_tradnl"/>
              </w:rPr>
              <w:br/>
            </w:r>
          </w:p>
          <w:p w:rsidR="00BA609E" w:rsidRPr="007D141F"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ascii="Arial" w:eastAsia="Times New Roman" w:hAnsi="Arial" w:cs="Arial"/>
                <w:bdr w:val="none" w:sz="0" w:space="0" w:color="auto"/>
                <w:lang w:val="es-CL" w:eastAsia="es-ES_tradnl"/>
              </w:rPr>
            </w:pPr>
          </w:p>
        </w:tc>
      </w:tr>
    </w:tbl>
    <w:p w:rsidR="00BA609E" w:rsidRPr="007D141F"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p>
    <w:p w:rsidR="00E92362" w:rsidRPr="007D141F" w:rsidRDefault="00E92362" w:rsidP="000D215A">
      <w:pPr>
        <w:pStyle w:val="Textoindependiente"/>
        <w:spacing w:before="7"/>
        <w:ind w:left="250" w:hanging="250"/>
        <w:jc w:val="both"/>
        <w:rPr>
          <w:rFonts w:cs="Arial"/>
          <w:b w:val="0"/>
          <w:bCs w:val="0"/>
          <w:sz w:val="7"/>
          <w:szCs w:val="7"/>
          <w:u w:val="none"/>
          <w:lang w:val="es-CL"/>
        </w:rPr>
      </w:pPr>
    </w:p>
    <w:sectPr w:rsidR="00E92362" w:rsidRPr="007D141F">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469" w:rsidRDefault="00E21469">
      <w:r>
        <w:separator/>
      </w:r>
    </w:p>
  </w:endnote>
  <w:endnote w:type="continuationSeparator" w:id="0">
    <w:p w:rsidR="00E21469" w:rsidRDefault="00E2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7D141F">
    <w:pPr>
      <w:pStyle w:val="Textoindependiente"/>
      <w:spacing w:line="14" w:lineRule="auto"/>
    </w:pPr>
    <w:r>
      <w:rPr>
        <w:noProof/>
        <w:lang w:val="es-CL" w:eastAsia="es-CL"/>
      </w:rPr>
      <w:drawing>
        <wp:anchor distT="0" distB="0" distL="114300" distR="114300" simplePos="0" relativeHeight="251661312" behindDoc="0" locked="0" layoutInCell="1" allowOverlap="1">
          <wp:simplePos x="0" y="0"/>
          <wp:positionH relativeFrom="margin">
            <wp:align>left</wp:align>
          </wp:positionH>
          <wp:positionV relativeFrom="paragraph">
            <wp:posOffset>11430</wp:posOffset>
          </wp:positionV>
          <wp:extent cx="895350" cy="104775"/>
          <wp:effectExtent l="0" t="0" r="0" b="9525"/>
          <wp:wrapSquare wrapText="bothSides"/>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04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469" w:rsidRDefault="00E21469">
      <w:r>
        <w:separator/>
      </w:r>
    </w:p>
  </w:footnote>
  <w:footnote w:type="continuationSeparator" w:id="0">
    <w:p w:rsidR="00E21469" w:rsidRDefault="00E21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7D141F">
    <w:pPr>
      <w:pStyle w:val="Textoindependiente"/>
      <w:spacing w:line="14" w:lineRule="auto"/>
    </w:pPr>
    <w:r>
      <w:rPr>
        <w:noProof/>
        <w:lang w:val="es-CL" w:eastAsia="es-CL"/>
      </w:rPr>
      <w:drawing>
        <wp:anchor distT="0" distB="0" distL="114300" distR="114300" simplePos="0" relativeHeight="251660288" behindDoc="0" locked="0" layoutInCell="1" allowOverlap="1">
          <wp:simplePos x="0" y="0"/>
          <wp:positionH relativeFrom="column">
            <wp:posOffset>295275</wp:posOffset>
          </wp:positionH>
          <wp:positionV relativeFrom="paragraph">
            <wp:posOffset>90170</wp:posOffset>
          </wp:positionV>
          <wp:extent cx="600075" cy="449580"/>
          <wp:effectExtent l="0" t="0" r="9525" b="7620"/>
          <wp:wrapSquare wrapText="bothSides"/>
          <wp:docPr id="1"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49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4B5C"/>
    <w:rsid w:val="00045331"/>
    <w:rsid w:val="00056AF5"/>
    <w:rsid w:val="000A0300"/>
    <w:rsid w:val="000D215A"/>
    <w:rsid w:val="001C4BE2"/>
    <w:rsid w:val="001D5D88"/>
    <w:rsid w:val="001F18B5"/>
    <w:rsid w:val="001F45EE"/>
    <w:rsid w:val="00213A3B"/>
    <w:rsid w:val="002213AD"/>
    <w:rsid w:val="002C2E8B"/>
    <w:rsid w:val="003064B6"/>
    <w:rsid w:val="00404715"/>
    <w:rsid w:val="004743B3"/>
    <w:rsid w:val="00486D6A"/>
    <w:rsid w:val="005C0DA5"/>
    <w:rsid w:val="005E4299"/>
    <w:rsid w:val="0061060F"/>
    <w:rsid w:val="007D141F"/>
    <w:rsid w:val="007D39A7"/>
    <w:rsid w:val="00935F1B"/>
    <w:rsid w:val="009648C8"/>
    <w:rsid w:val="00A9163B"/>
    <w:rsid w:val="00BA609E"/>
    <w:rsid w:val="00C53D98"/>
    <w:rsid w:val="00C57F22"/>
    <w:rsid w:val="00CF28D3"/>
    <w:rsid w:val="00D00E91"/>
    <w:rsid w:val="00D94CC5"/>
    <w:rsid w:val="00DA18B7"/>
    <w:rsid w:val="00DB7433"/>
    <w:rsid w:val="00E21469"/>
    <w:rsid w:val="00E92362"/>
    <w:rsid w:val="00EA4FD8"/>
    <w:rsid w:val="00EF2AA8"/>
    <w:rsid w:val="00FA5FCC"/>
    <w:rsid w:val="00FD630B"/>
    <w:rsid w:val="00FD75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A25F3"/>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paragraph" w:styleId="Encabezado">
    <w:name w:val="header"/>
    <w:basedOn w:val="Normal"/>
    <w:link w:val="EncabezadoCar"/>
    <w:uiPriority w:val="99"/>
    <w:unhideWhenUsed/>
    <w:rsid w:val="007D141F"/>
    <w:pPr>
      <w:tabs>
        <w:tab w:val="center" w:pos="4419"/>
        <w:tab w:val="right" w:pos="8838"/>
      </w:tabs>
    </w:pPr>
  </w:style>
  <w:style w:type="character" w:customStyle="1" w:styleId="EncabezadoCar">
    <w:name w:val="Encabezado Car"/>
    <w:basedOn w:val="Fuentedeprrafopredeter"/>
    <w:link w:val="Encabezado"/>
    <w:uiPriority w:val="99"/>
    <w:rsid w:val="007D141F"/>
    <w:rPr>
      <w:sz w:val="24"/>
      <w:szCs w:val="24"/>
      <w:lang w:val="en-US" w:eastAsia="en-US"/>
    </w:rPr>
  </w:style>
  <w:style w:type="paragraph" w:styleId="Piedepgina">
    <w:name w:val="footer"/>
    <w:basedOn w:val="Normal"/>
    <w:link w:val="PiedepginaCar"/>
    <w:uiPriority w:val="99"/>
    <w:unhideWhenUsed/>
    <w:rsid w:val="007D141F"/>
    <w:pPr>
      <w:tabs>
        <w:tab w:val="center" w:pos="4419"/>
        <w:tab w:val="right" w:pos="8838"/>
      </w:tabs>
    </w:pPr>
  </w:style>
  <w:style w:type="character" w:customStyle="1" w:styleId="PiedepginaCar">
    <w:name w:val="Pie de página Car"/>
    <w:basedOn w:val="Fuentedeprrafopredeter"/>
    <w:link w:val="Piedepgina"/>
    <w:uiPriority w:val="99"/>
    <w:rsid w:val="007D14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197158099">
      <w:bodyDiv w:val="1"/>
      <w:marLeft w:val="0"/>
      <w:marRight w:val="0"/>
      <w:marTop w:val="0"/>
      <w:marBottom w:val="0"/>
      <w:divBdr>
        <w:top w:val="none" w:sz="0" w:space="0" w:color="auto"/>
        <w:left w:val="none" w:sz="0" w:space="0" w:color="auto"/>
        <w:bottom w:val="none" w:sz="0" w:space="0" w:color="auto"/>
        <w:right w:val="none" w:sz="0" w:space="0" w:color="auto"/>
      </w:divBdr>
      <w:divsChild>
        <w:div w:id="132137852">
          <w:marLeft w:val="-262"/>
          <w:marRight w:val="0"/>
          <w:marTop w:val="0"/>
          <w:marBottom w:val="0"/>
          <w:divBdr>
            <w:top w:val="none" w:sz="0" w:space="0" w:color="auto"/>
            <w:left w:val="none" w:sz="0" w:space="0" w:color="auto"/>
            <w:bottom w:val="none" w:sz="0" w:space="0" w:color="auto"/>
            <w:right w:val="none" w:sz="0" w:space="0" w:color="auto"/>
          </w:divBdr>
        </w:div>
      </w:divsChild>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2020-11-30T02:10:00Z</dcterms:created>
  <dcterms:modified xsi:type="dcterms:W3CDTF">2020-11-30T02:10:00Z</dcterms:modified>
</cp:coreProperties>
</file>