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103EE" w14:textId="77777777" w:rsidR="00BF0055" w:rsidRDefault="00FD5B4C">
      <w:pPr>
        <w:jc w:val="center"/>
        <w:rPr>
          <w:b/>
          <w:color w:val="24292E"/>
          <w:sz w:val="32"/>
          <w:szCs w:val="32"/>
        </w:rPr>
      </w:pPr>
      <w:r>
        <w:rPr>
          <w:b/>
          <w:color w:val="CD25B0"/>
          <w:sz w:val="28"/>
          <w:szCs w:val="28"/>
        </w:rPr>
        <w:t>GUÍA PRÁCTICA DE LÍNEA DE COMANDOS EN LINUX</w:t>
      </w:r>
    </w:p>
    <w:p w14:paraId="5330AEA1" w14:textId="77777777" w:rsidR="00BF0055" w:rsidRDefault="00FD5B4C">
      <w:pPr>
        <w:shd w:val="clear" w:color="auto" w:fill="FFFFFF"/>
        <w:spacing w:after="240"/>
        <w:jc w:val="both"/>
        <w:rPr>
          <w:color w:val="24292E"/>
          <w:sz w:val="24"/>
          <w:szCs w:val="24"/>
        </w:rPr>
      </w:pPr>
      <w:r>
        <w:rPr>
          <w:color w:val="24292E"/>
          <w:sz w:val="24"/>
          <w:szCs w:val="24"/>
        </w:rPr>
        <w:t>En esta tarea se revisarán los comandos básicos de navegación por las carpetas y ficheros, así como diversos comandos que pueden resultar útiles para obtener información acerca de un fichero, directorio, etc.</w:t>
      </w:r>
    </w:p>
    <w:p w14:paraId="0DA84948" w14:textId="77777777" w:rsidR="00BF0055" w:rsidRDefault="00FD5B4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¿Qué significa el carácter “.” (punto) al principio del nombre de un archivo?</w:t>
      </w:r>
    </w:p>
    <w:p w14:paraId="0C100D20" w14:textId="77777777" w:rsidR="00BF0055" w:rsidRDefault="00BF0055">
      <w:pPr>
        <w:shd w:val="clear" w:color="auto" w:fill="FFFFFF"/>
        <w:ind w:left="720"/>
        <w:jc w:val="both"/>
        <w:rPr>
          <w:color w:val="24292E"/>
          <w:sz w:val="24"/>
          <w:szCs w:val="24"/>
        </w:rPr>
      </w:pPr>
    </w:p>
    <w:p w14:paraId="5ED4406B" w14:textId="77777777" w:rsidR="00BF0055" w:rsidRDefault="00FD5B4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¿Cuáles son los siete tipos de archivos en Linux?</w:t>
      </w:r>
    </w:p>
    <w:p w14:paraId="0FB820C4" w14:textId="77777777" w:rsidR="00BF0055" w:rsidRDefault="00BF0055">
      <w:pPr>
        <w:shd w:val="clear" w:color="auto" w:fill="FFFFFF"/>
        <w:jc w:val="both"/>
        <w:rPr>
          <w:color w:val="24292E"/>
          <w:sz w:val="24"/>
          <w:szCs w:val="24"/>
        </w:rPr>
      </w:pPr>
    </w:p>
    <w:p w14:paraId="25CDB527" w14:textId="77777777" w:rsidR="00BF0055" w:rsidRDefault="00FD5B4C">
      <w:pPr>
        <w:numPr>
          <w:ilvl w:val="0"/>
          <w:numId w:val="3"/>
        </w:numPr>
        <w:shd w:val="clear" w:color="auto" w:fill="FFFFFF"/>
        <w:spacing w:after="200" w:line="240" w:lineRule="auto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¿Qué tipo de ruta son las siguientes (absoluta, relativa, personal)?</w:t>
      </w:r>
    </w:p>
    <w:p w14:paraId="5FAB6A9D" w14:textId="77777777" w:rsidR="00BF0055" w:rsidRDefault="00FD5B4C">
      <w:pPr>
        <w:numPr>
          <w:ilvl w:val="0"/>
          <w:numId w:val="4"/>
        </w:numPr>
        <w:shd w:val="clear" w:color="auto" w:fill="FFFFFF"/>
        <w:spacing w:after="0" w:line="240" w:lineRule="auto"/>
        <w:ind w:left="1133"/>
        <w:jc w:val="both"/>
        <w:rPr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>/home/tux/.bashrc</w:t>
      </w:r>
    </w:p>
    <w:p w14:paraId="4E25F3E2" w14:textId="77777777" w:rsidR="00BF0055" w:rsidRDefault="00FD5B4C">
      <w:pPr>
        <w:numPr>
          <w:ilvl w:val="0"/>
          <w:numId w:val="4"/>
        </w:numP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i/>
          <w:sz w:val="24"/>
          <w:szCs w:val="24"/>
        </w:rPr>
        <w:t>/home/tux/.bashrc</w:t>
      </w:r>
    </w:p>
    <w:p w14:paraId="2109FFB1" w14:textId="77777777" w:rsidR="00BF0055" w:rsidRDefault="00FD5B4C">
      <w:pPr>
        <w:numPr>
          <w:ilvl w:val="0"/>
          <w:numId w:val="4"/>
        </w:numP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i/>
          <w:sz w:val="24"/>
          <w:szCs w:val="24"/>
        </w:rPr>
        <w:t>/etc</w:t>
      </w:r>
    </w:p>
    <w:p w14:paraId="17A2F3EF" w14:textId="77777777" w:rsidR="00BF0055" w:rsidRDefault="00FD5B4C">
      <w:pPr>
        <w:numPr>
          <w:ilvl w:val="0"/>
          <w:numId w:val="4"/>
        </w:numP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i/>
          <w:sz w:val="24"/>
          <w:szCs w:val="24"/>
        </w:rPr>
        <w:t>./services</w:t>
      </w:r>
    </w:p>
    <w:p w14:paraId="6174C800" w14:textId="77777777" w:rsidR="00BF0055" w:rsidRDefault="00FD5B4C">
      <w:pPr>
        <w:numPr>
          <w:ilvl w:val="0"/>
          <w:numId w:val="4"/>
        </w:numP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i/>
          <w:sz w:val="24"/>
          <w:szCs w:val="24"/>
        </w:rPr>
        <w:t>~Desktop</w:t>
      </w:r>
    </w:p>
    <w:p w14:paraId="5829A055" w14:textId="77777777" w:rsidR="00BF0055" w:rsidRDefault="00FD5B4C">
      <w:pPr>
        <w:numPr>
          <w:ilvl w:val="0"/>
          <w:numId w:val="4"/>
        </w:numP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i/>
          <w:sz w:val="24"/>
          <w:szCs w:val="24"/>
        </w:rPr>
        <w:t>../home</w:t>
      </w:r>
    </w:p>
    <w:p w14:paraId="4FF8D224" w14:textId="77777777" w:rsidR="00BF0055" w:rsidRDefault="00BF0055">
      <w:pPr>
        <w:shd w:val="clear" w:color="auto" w:fill="FFFFFF"/>
        <w:ind w:left="720"/>
        <w:jc w:val="both"/>
        <w:rPr>
          <w:rFonts w:ascii="Courier New" w:eastAsia="Courier New" w:hAnsi="Courier New" w:cs="Courier New"/>
          <w:i/>
          <w:sz w:val="24"/>
          <w:szCs w:val="24"/>
        </w:rPr>
      </w:pPr>
    </w:p>
    <w:p w14:paraId="17A2932F" w14:textId="77777777" w:rsidR="00BF0055" w:rsidRDefault="00FD5B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¿Dónde se almacenan los nombres de archivos en un sistema de archivos Linux?</w:t>
      </w:r>
    </w:p>
    <w:p w14:paraId="52F53F53" w14:textId="77777777" w:rsidR="00BF0055" w:rsidRDefault="00BF0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24292E"/>
          <w:sz w:val="24"/>
          <w:szCs w:val="24"/>
        </w:rPr>
      </w:pPr>
    </w:p>
    <w:p w14:paraId="258B3769" w14:textId="77777777" w:rsidR="00BF0055" w:rsidRDefault="00FD5B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En los bloques de datos reservados a los archivos</w:t>
      </w:r>
    </w:p>
    <w:p w14:paraId="68D96BF8" w14:textId="77777777" w:rsidR="00BF0055" w:rsidRDefault="00FD5B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En el inodo de los archivos</w:t>
      </w:r>
    </w:p>
    <w:p w14:paraId="780FE51A" w14:textId="77777777" w:rsidR="00BF0055" w:rsidRDefault="00FD5B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En los bloques de datos reservados a los directorios</w:t>
      </w:r>
    </w:p>
    <w:p w14:paraId="14D518C0" w14:textId="77777777" w:rsidR="00BF0055" w:rsidRDefault="00FD5B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3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En el inodo de los directorios</w:t>
      </w:r>
    </w:p>
    <w:p w14:paraId="4E232C6E" w14:textId="77777777" w:rsidR="00BF0055" w:rsidRDefault="00FD5B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¿Qué acción realiza El comando “cd ..” en sistemas GNU/Linux y Windows?</w:t>
      </w:r>
    </w:p>
    <w:p w14:paraId="366C5805" w14:textId="77777777" w:rsidR="00BF0055" w:rsidRDefault="00BF0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color w:val="24292E"/>
          <w:sz w:val="24"/>
          <w:szCs w:val="24"/>
        </w:rPr>
      </w:pPr>
    </w:p>
    <w:p w14:paraId="75798C68" w14:textId="77777777" w:rsidR="00BF0055" w:rsidRDefault="00FD5B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Describe con tus propias palabras qué es una ruta absoluta y una ruta relativa.</w:t>
      </w:r>
    </w:p>
    <w:p w14:paraId="530C74C1" w14:textId="77777777" w:rsidR="00BF0055" w:rsidRDefault="00BF00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24292E"/>
          <w:sz w:val="24"/>
          <w:szCs w:val="24"/>
        </w:rPr>
      </w:pPr>
    </w:p>
    <w:p w14:paraId="1FE7FD70" w14:textId="77777777" w:rsidR="00BF0055" w:rsidRDefault="00FD5B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Completa la siguiente tabla rellenando los espacios vacíos con el comando equivalente en el Sistema Operativo.</w:t>
      </w:r>
    </w:p>
    <w:p w14:paraId="21F265B1" w14:textId="77777777" w:rsidR="00BF0055" w:rsidRDefault="00BF00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24292E"/>
          <w:sz w:val="24"/>
          <w:szCs w:val="24"/>
        </w:rPr>
      </w:pPr>
    </w:p>
    <w:p w14:paraId="6B33ED06" w14:textId="77777777" w:rsidR="00BF0055" w:rsidRDefault="00BF0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color w:val="24292E"/>
          <w:sz w:val="24"/>
          <w:szCs w:val="24"/>
        </w:rPr>
      </w:pPr>
    </w:p>
    <w:p w14:paraId="4218E216" w14:textId="039AB9DA" w:rsidR="00BF0055" w:rsidRDefault="00BF0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color w:val="24292E"/>
          <w:sz w:val="24"/>
          <w:szCs w:val="24"/>
        </w:rPr>
      </w:pPr>
    </w:p>
    <w:p w14:paraId="61D89EFC" w14:textId="4E580BA1" w:rsidR="00FC1F96" w:rsidRDefault="00FC1F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color w:val="24292E"/>
          <w:sz w:val="24"/>
          <w:szCs w:val="24"/>
        </w:rPr>
      </w:pPr>
    </w:p>
    <w:p w14:paraId="22C2F06A" w14:textId="2B8DCC94" w:rsidR="00FC1F96" w:rsidRDefault="00FC1F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color w:val="24292E"/>
          <w:sz w:val="24"/>
          <w:szCs w:val="24"/>
        </w:rPr>
      </w:pPr>
    </w:p>
    <w:p w14:paraId="79EE1AD6" w14:textId="77777777" w:rsidR="00FC1F96" w:rsidRDefault="00FC1F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color w:val="24292E"/>
          <w:sz w:val="24"/>
          <w:szCs w:val="24"/>
        </w:rPr>
      </w:pPr>
    </w:p>
    <w:tbl>
      <w:tblPr>
        <w:tblStyle w:val="a"/>
        <w:tblW w:w="7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4"/>
        <w:gridCol w:w="2425"/>
      </w:tblGrid>
      <w:tr w:rsidR="00BF0055" w14:paraId="3466493C" w14:textId="77777777">
        <w:tc>
          <w:tcPr>
            <w:tcW w:w="4784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4FA636D7" w14:textId="77777777" w:rsidR="00BF0055" w:rsidRDefault="00FD5B4C">
            <w:pPr>
              <w:spacing w:after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WINDOWS</w:t>
            </w:r>
          </w:p>
        </w:tc>
        <w:tc>
          <w:tcPr>
            <w:tcW w:w="2425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CD25B0"/>
            <w:vAlign w:val="center"/>
          </w:tcPr>
          <w:p w14:paraId="3692AF92" w14:textId="77777777" w:rsidR="00BF0055" w:rsidRDefault="00FD5B4C">
            <w:pPr>
              <w:spacing w:after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GNU/LINUX</w:t>
            </w:r>
          </w:p>
        </w:tc>
      </w:tr>
      <w:tr w:rsidR="00BF0055" w14:paraId="38FC1C6D" w14:textId="77777777">
        <w:tc>
          <w:tcPr>
            <w:tcW w:w="4784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</w:tcPr>
          <w:p w14:paraId="53144A6D" w14:textId="77777777" w:rsidR="00BF0055" w:rsidRDefault="00FD5B4C">
            <w:pPr>
              <w:rPr>
                <w:color w:val="24292E"/>
              </w:rPr>
            </w:pPr>
            <w:r>
              <w:rPr>
                <w:color w:val="24292E"/>
                <w:sz w:val="20"/>
                <w:szCs w:val="20"/>
              </w:rPr>
              <w:t>Get-Content</w:t>
            </w:r>
          </w:p>
        </w:tc>
        <w:tc>
          <w:tcPr>
            <w:tcW w:w="242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</w:tcPr>
          <w:p w14:paraId="4C782A50" w14:textId="77777777" w:rsidR="00BF0055" w:rsidRDefault="00BF0055">
            <w:pPr>
              <w:rPr>
                <w:color w:val="24292E"/>
              </w:rPr>
            </w:pPr>
          </w:p>
        </w:tc>
      </w:tr>
      <w:tr w:rsidR="00BF0055" w14:paraId="5BF5E9A4" w14:textId="77777777">
        <w:tc>
          <w:tcPr>
            <w:tcW w:w="478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ADB4183" w14:textId="77777777" w:rsidR="00BF0055" w:rsidRDefault="00BF0055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</w:tcPr>
          <w:p w14:paraId="086D161C" w14:textId="77777777" w:rsidR="00BF0055" w:rsidRDefault="00FD5B4C">
            <w:pPr>
              <w:rPr>
                <w:color w:val="24292E"/>
              </w:rPr>
            </w:pPr>
            <w:r>
              <w:rPr>
                <w:color w:val="24292E"/>
                <w:sz w:val="20"/>
                <w:szCs w:val="20"/>
              </w:rPr>
              <w:t>mkdir</w:t>
            </w:r>
          </w:p>
        </w:tc>
      </w:tr>
      <w:tr w:rsidR="00BF0055" w14:paraId="2D7F6E11" w14:textId="77777777">
        <w:tc>
          <w:tcPr>
            <w:tcW w:w="478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4111EA2" w14:textId="77777777" w:rsidR="00BF0055" w:rsidRDefault="00FD5B4C">
            <w:pPr>
              <w:rPr>
                <w:color w:val="24292E"/>
              </w:rPr>
            </w:pPr>
            <w:r>
              <w:rPr>
                <w:color w:val="24292E"/>
                <w:sz w:val="20"/>
                <w:szCs w:val="20"/>
              </w:rPr>
              <w:t>Get-ChildItem -Force C:\</w:t>
            </w:r>
          </w:p>
        </w:tc>
        <w:tc>
          <w:tcPr>
            <w:tcW w:w="2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</w:tcPr>
          <w:p w14:paraId="1FD0EF77" w14:textId="77777777" w:rsidR="00BF0055" w:rsidRDefault="00BF0055">
            <w:pPr>
              <w:rPr>
                <w:color w:val="24292E"/>
              </w:rPr>
            </w:pPr>
          </w:p>
        </w:tc>
      </w:tr>
      <w:tr w:rsidR="00BF0055" w14:paraId="73872FCF" w14:textId="77777777">
        <w:tc>
          <w:tcPr>
            <w:tcW w:w="478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CAE40BF" w14:textId="77777777" w:rsidR="00BF0055" w:rsidRDefault="00BF0055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</w:tcPr>
          <w:p w14:paraId="13F68634" w14:textId="77777777" w:rsidR="00BF0055" w:rsidRDefault="00FD5B4C">
            <w:pPr>
              <w:rPr>
                <w:color w:val="24292E"/>
              </w:rPr>
            </w:pPr>
            <w:r>
              <w:rPr>
                <w:color w:val="24292E"/>
                <w:sz w:val="20"/>
                <w:szCs w:val="20"/>
              </w:rPr>
              <w:t>touch ficheroVacio.txt</w:t>
            </w:r>
          </w:p>
        </w:tc>
      </w:tr>
      <w:tr w:rsidR="00BF0055" w14:paraId="43AAF2C3" w14:textId="77777777">
        <w:tc>
          <w:tcPr>
            <w:tcW w:w="478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4421DE0" w14:textId="77777777" w:rsidR="00BF0055" w:rsidRDefault="00FD5B4C">
            <w:pPr>
              <w:rPr>
                <w:color w:val="24292E"/>
              </w:rPr>
            </w:pPr>
            <w:r>
              <w:rPr>
                <w:color w:val="24292E"/>
                <w:sz w:val="20"/>
                <w:szCs w:val="20"/>
              </w:rPr>
              <w:t>Copy-Item -Path C:\asir -Destination C:\copiaAsir</w:t>
            </w:r>
          </w:p>
        </w:tc>
        <w:tc>
          <w:tcPr>
            <w:tcW w:w="2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</w:tcPr>
          <w:p w14:paraId="1780CFA7" w14:textId="77777777" w:rsidR="00BF0055" w:rsidRDefault="00BF0055">
            <w:pPr>
              <w:rPr>
                <w:color w:val="24292E"/>
              </w:rPr>
            </w:pPr>
          </w:p>
        </w:tc>
      </w:tr>
      <w:tr w:rsidR="00BF0055" w14:paraId="5AA34487" w14:textId="77777777">
        <w:tc>
          <w:tcPr>
            <w:tcW w:w="478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300C6B" w14:textId="77777777" w:rsidR="00BF0055" w:rsidRDefault="00BF0055">
            <w:pPr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</w:tcPr>
          <w:p w14:paraId="1E5915BA" w14:textId="77777777" w:rsidR="00BF0055" w:rsidRDefault="00FD5B4C">
            <w:pPr>
              <w:rPr>
                <w:color w:val="24292E"/>
              </w:rPr>
            </w:pPr>
            <w:r>
              <w:rPr>
                <w:color w:val="24292E"/>
                <w:sz w:val="20"/>
                <w:szCs w:val="20"/>
              </w:rPr>
              <w:t>rm -rf /asir/carpetaABorrar</w:t>
            </w:r>
          </w:p>
        </w:tc>
      </w:tr>
      <w:tr w:rsidR="00BF0055" w14:paraId="677F8C71" w14:textId="77777777">
        <w:tc>
          <w:tcPr>
            <w:tcW w:w="478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488E594" w14:textId="77777777" w:rsidR="00BF0055" w:rsidRDefault="00FD5B4C">
            <w:pPr>
              <w:rPr>
                <w:color w:val="24292E"/>
              </w:rPr>
            </w:pPr>
            <w:r>
              <w:rPr>
                <w:color w:val="24292E"/>
                <w:sz w:val="20"/>
                <w:szCs w:val="20"/>
              </w:rPr>
              <w:t>Rename-Item C:\asir\prueba.txt -NewName prueba2.txt</w:t>
            </w:r>
          </w:p>
        </w:tc>
        <w:tc>
          <w:tcPr>
            <w:tcW w:w="2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</w:tcPr>
          <w:p w14:paraId="52DC463E" w14:textId="77777777" w:rsidR="00BF0055" w:rsidRDefault="00BF0055">
            <w:pPr>
              <w:rPr>
                <w:color w:val="24292E"/>
              </w:rPr>
            </w:pPr>
          </w:p>
        </w:tc>
      </w:tr>
    </w:tbl>
    <w:p w14:paraId="233BB5AD" w14:textId="77777777" w:rsidR="00BF0055" w:rsidRDefault="00BF0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1"/>
          <w:szCs w:val="21"/>
        </w:rPr>
      </w:pPr>
    </w:p>
    <w:p w14:paraId="44B57388" w14:textId="77777777" w:rsidR="00BF0055" w:rsidRDefault="00BF0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4292E"/>
          <w:sz w:val="20"/>
          <w:szCs w:val="20"/>
        </w:rPr>
      </w:pPr>
    </w:p>
    <w:p w14:paraId="001DFF67" w14:textId="77777777" w:rsidR="00BF0055" w:rsidRDefault="00FD5B4C">
      <w:pPr>
        <w:pStyle w:val="Ttulo2"/>
      </w:pPr>
      <w:r>
        <w:t>ÁRBOL DE LINUX</w:t>
      </w:r>
    </w:p>
    <w:p w14:paraId="19DBC17A" w14:textId="77777777" w:rsidR="00BF0055" w:rsidRDefault="00FD5B4C">
      <w:pPr>
        <w:jc w:val="both"/>
        <w:rPr>
          <w:color w:val="24292E"/>
          <w:sz w:val="20"/>
          <w:szCs w:val="20"/>
        </w:rPr>
      </w:pPr>
      <w:r>
        <w:rPr>
          <w:color w:val="24292E"/>
          <w:sz w:val="24"/>
          <w:szCs w:val="24"/>
        </w:rPr>
        <w:t>Desarrolle un documento que registre los siguientes pasos que aparecen a continuación:</w:t>
      </w:r>
    </w:p>
    <w:p w14:paraId="1E9A1B7F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Abre una consola de Linux.</w:t>
      </w:r>
    </w:p>
    <w:p w14:paraId="191DA57F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Indi</w:t>
      </w:r>
      <w:r>
        <w:rPr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 con un comando en </w:t>
      </w:r>
      <w:r>
        <w:rPr>
          <w:sz w:val="24"/>
          <w:szCs w:val="24"/>
        </w:rPr>
        <w:t>qué</w:t>
      </w:r>
      <w:r>
        <w:rPr>
          <w:color w:val="000000"/>
          <w:sz w:val="24"/>
          <w:szCs w:val="24"/>
        </w:rPr>
        <w:t xml:space="preserve"> directorio se encuentra.</w:t>
      </w:r>
    </w:p>
    <w:p w14:paraId="2162B455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Dirígete al directorio </w:t>
      </w:r>
      <w:r>
        <w:rPr>
          <w:b/>
          <w:color w:val="CD25B0"/>
          <w:sz w:val="24"/>
          <w:szCs w:val="24"/>
        </w:rPr>
        <w:t>/usr/share/doc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color w:val="000000"/>
          <w:sz w:val="24"/>
          <w:szCs w:val="24"/>
        </w:rPr>
        <w:t xml:space="preserve">luego verifica la ruta de </w:t>
      </w:r>
      <w:r>
        <w:rPr>
          <w:sz w:val="24"/>
          <w:szCs w:val="24"/>
        </w:rPr>
        <w:t>tu</w:t>
      </w:r>
      <w:r>
        <w:rPr>
          <w:color w:val="000000"/>
          <w:sz w:val="24"/>
          <w:szCs w:val="24"/>
        </w:rPr>
        <w:t xml:space="preserve"> directorio actual.</w:t>
      </w:r>
    </w:p>
    <w:p w14:paraId="62ACE762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Sube al directorio Padre y verifícalo.</w:t>
      </w:r>
    </w:p>
    <w:p w14:paraId="1E3597E2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Dirígete a tu directorio personal sin teclear la ruta.</w:t>
      </w:r>
    </w:p>
    <w:p w14:paraId="0910878E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Retorna a tu directorio personal y muestra los archivos presentes.</w:t>
      </w:r>
    </w:p>
    <w:p w14:paraId="5A2D0CE1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>Muestra todos los archivos incluyendo los ocultos.</w:t>
      </w:r>
    </w:p>
    <w:p w14:paraId="0D53F9B8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Muestra de forma detallada el contenido de </w:t>
      </w:r>
      <w:r>
        <w:rPr>
          <w:b/>
          <w:color w:val="CD25B0"/>
          <w:sz w:val="24"/>
          <w:szCs w:val="24"/>
        </w:rPr>
        <w:t>/usr</w:t>
      </w:r>
      <w:r>
        <w:rPr>
          <w:color w:val="CD25B0"/>
          <w:sz w:val="24"/>
          <w:szCs w:val="24"/>
        </w:rPr>
        <w:t xml:space="preserve"> </w:t>
      </w:r>
      <w:r>
        <w:rPr>
          <w:color w:val="24292E"/>
          <w:sz w:val="24"/>
          <w:szCs w:val="24"/>
        </w:rPr>
        <w:t>sin cambiar de directorio de trabajo.</w:t>
      </w:r>
    </w:p>
    <w:p w14:paraId="699FC37C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Muestra el árbol de archivos contenidos en </w:t>
      </w:r>
      <w:r>
        <w:rPr>
          <w:b/>
          <w:color w:val="CD25B0"/>
          <w:sz w:val="24"/>
          <w:szCs w:val="24"/>
        </w:rPr>
        <w:t>/var</w:t>
      </w:r>
      <w:r>
        <w:rPr>
          <w:color w:val="CD25B0"/>
          <w:sz w:val="24"/>
          <w:szCs w:val="24"/>
        </w:rPr>
        <w:t xml:space="preserve"> </w:t>
      </w:r>
      <w:r>
        <w:rPr>
          <w:color w:val="24292E"/>
          <w:sz w:val="24"/>
          <w:szCs w:val="24"/>
        </w:rPr>
        <w:t>sin cambiar de directorio de trabajo.</w:t>
      </w:r>
    </w:p>
    <w:p w14:paraId="311B5C5E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Muestra de forma detallada el contenido del directorio </w:t>
      </w:r>
      <w:r>
        <w:rPr>
          <w:b/>
          <w:color w:val="CD25B0"/>
          <w:sz w:val="24"/>
          <w:szCs w:val="24"/>
        </w:rPr>
        <w:t>/var/log</w:t>
      </w:r>
      <w:r>
        <w:rPr>
          <w:color w:val="CD25B0"/>
          <w:sz w:val="24"/>
          <w:szCs w:val="24"/>
        </w:rPr>
        <w:t xml:space="preserve"> </w:t>
      </w:r>
      <w:r>
        <w:rPr>
          <w:color w:val="24292E"/>
          <w:sz w:val="24"/>
          <w:szCs w:val="24"/>
        </w:rPr>
        <w:t>ordenando los archivos desde el más antiguo al más reciente.</w:t>
      </w:r>
    </w:p>
    <w:p w14:paraId="01B34058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Muestra detalladamente la información del directorio </w:t>
      </w:r>
      <w:r>
        <w:rPr>
          <w:b/>
          <w:color w:val="CD25B0"/>
          <w:sz w:val="24"/>
          <w:szCs w:val="24"/>
        </w:rPr>
        <w:t>/home</w:t>
      </w:r>
      <w:r>
        <w:rPr>
          <w:color w:val="CD25B0"/>
          <w:sz w:val="24"/>
          <w:szCs w:val="24"/>
        </w:rPr>
        <w:t>.</w:t>
      </w:r>
    </w:p>
    <w:p w14:paraId="54B81A4D" w14:textId="77777777" w:rsidR="00BF0055" w:rsidRDefault="00FD5B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/>
        <w:jc w:val="both"/>
        <w:rPr>
          <w:sz w:val="24"/>
          <w:szCs w:val="24"/>
        </w:rPr>
      </w:pPr>
      <w:r>
        <w:rPr>
          <w:color w:val="24292E"/>
          <w:sz w:val="24"/>
          <w:szCs w:val="24"/>
        </w:rPr>
        <w:t xml:space="preserve">Indica el formato de los archivos </w:t>
      </w:r>
      <w:r>
        <w:rPr>
          <w:b/>
          <w:color w:val="CD25B0"/>
          <w:sz w:val="24"/>
          <w:szCs w:val="24"/>
        </w:rPr>
        <w:t>/etc/passwd</w:t>
      </w:r>
      <w:r>
        <w:rPr>
          <w:color w:val="CD25B0"/>
          <w:sz w:val="24"/>
          <w:szCs w:val="24"/>
        </w:rPr>
        <w:t xml:space="preserve">, </w:t>
      </w:r>
      <w:r>
        <w:rPr>
          <w:b/>
          <w:color w:val="CD25B0"/>
          <w:sz w:val="24"/>
          <w:szCs w:val="24"/>
        </w:rPr>
        <w:t>/usr/bin/passwd, /bin/ls</w:t>
      </w:r>
      <w:r>
        <w:rPr>
          <w:color w:val="CD25B0"/>
          <w:sz w:val="24"/>
          <w:szCs w:val="24"/>
        </w:rPr>
        <w:t xml:space="preserve"> y </w:t>
      </w:r>
      <w:r>
        <w:rPr>
          <w:b/>
          <w:color w:val="CD25B0"/>
          <w:sz w:val="24"/>
          <w:szCs w:val="24"/>
        </w:rPr>
        <w:t>/usr</w:t>
      </w:r>
      <w:r>
        <w:rPr>
          <w:color w:val="CD25B0"/>
          <w:sz w:val="24"/>
          <w:szCs w:val="24"/>
        </w:rPr>
        <w:t>.</w:t>
      </w:r>
    </w:p>
    <w:sectPr w:rsidR="00BF005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59601" w14:textId="77777777" w:rsidR="00E25AAD" w:rsidRDefault="00E25AAD">
      <w:pPr>
        <w:spacing w:after="0" w:line="240" w:lineRule="auto"/>
      </w:pPr>
      <w:r>
        <w:separator/>
      </w:r>
    </w:p>
  </w:endnote>
  <w:endnote w:type="continuationSeparator" w:id="0">
    <w:p w14:paraId="04B31AE5" w14:textId="77777777" w:rsidR="00E25AAD" w:rsidRDefault="00E2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AD177" w14:textId="77777777" w:rsidR="00BF0055" w:rsidRDefault="00FD5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CC3AF8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2B276C1" w14:textId="77777777" w:rsidR="00BF0055" w:rsidRDefault="00BF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22905" w14:textId="77777777" w:rsidR="00E25AAD" w:rsidRDefault="00E25AAD">
      <w:pPr>
        <w:spacing w:after="0" w:line="240" w:lineRule="auto"/>
      </w:pPr>
      <w:r>
        <w:separator/>
      </w:r>
    </w:p>
  </w:footnote>
  <w:footnote w:type="continuationSeparator" w:id="0">
    <w:p w14:paraId="430DF8BC" w14:textId="77777777" w:rsidR="00E25AAD" w:rsidRDefault="00E2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B7F14" w14:textId="5F2C2F69" w:rsidR="00BF0055" w:rsidRDefault="00CC3AF8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FA76DE" wp14:editId="31917898">
              <wp:simplePos x="0" y="0"/>
              <wp:positionH relativeFrom="page">
                <wp:posOffset>7585545</wp:posOffset>
              </wp:positionH>
              <wp:positionV relativeFrom="paragraph">
                <wp:posOffset>-4307</wp:posOffset>
              </wp:positionV>
              <wp:extent cx="201682" cy="9072438"/>
              <wp:effectExtent l="0" t="0" r="825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82" cy="9072438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C9403" id="Rectángulo 2" o:spid="_x0000_s1026" style="position:absolute;margin-left:597.3pt;margin-top:-.35pt;width:15.9pt;height:7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BB9DADB" wp14:editId="540DF7C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D5B4C">
      <w:rPr>
        <w:sz w:val="20"/>
        <w:szCs w:val="20"/>
      </w:rPr>
      <w:t>Especialidad Programación</w:t>
    </w:r>
    <w:r w:rsidR="00FD5B4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FB21F30" wp14:editId="4F634AF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405128" w14:textId="77777777" w:rsidR="00BF0055" w:rsidRDefault="00BF00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B6EC85" w14:textId="3D4019D7" w:rsidR="00BF0055" w:rsidRDefault="00FD5B4C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Sistemas Operativos</w:t>
    </w:r>
  </w:p>
  <w:p w14:paraId="0B9C8462" w14:textId="77777777" w:rsidR="00BF0055" w:rsidRDefault="00BF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E8F63D2" w14:textId="77777777" w:rsidR="00BF0055" w:rsidRDefault="00BF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DF515F4" w14:textId="77777777" w:rsidR="00BF0055" w:rsidRDefault="00BF00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26BCE"/>
    <w:multiLevelType w:val="multilevel"/>
    <w:tmpl w:val="2BC6B9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4D7"/>
    <w:multiLevelType w:val="multilevel"/>
    <w:tmpl w:val="58FAC5E2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6A6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05566F"/>
    <w:multiLevelType w:val="multilevel"/>
    <w:tmpl w:val="6D561E90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6A6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0F32C1"/>
    <w:multiLevelType w:val="multilevel"/>
    <w:tmpl w:val="B20CEBC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55"/>
    <w:rsid w:val="00BF0055"/>
    <w:rsid w:val="00CC3AF8"/>
    <w:rsid w:val="00E25AAD"/>
    <w:rsid w:val="00FC1F96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10DB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703D"/>
    <w:pPr>
      <w:keepNext/>
      <w:keepLines/>
      <w:spacing w:before="360" w:after="80"/>
      <w:outlineLvl w:val="1"/>
    </w:pPr>
    <w:rPr>
      <w:b/>
      <w:color w:val="CD25B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2AE7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2AE7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2AE7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07085"/>
    <w:pPr>
      <w:framePr w:hSpace="141" w:wrap="around" w:vAnchor="page" w:hAnchor="margin" w:y="3097"/>
      <w:spacing w:after="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26"/>
      <w:szCs w:val="26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4C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7703D"/>
    <w:rPr>
      <w:rFonts w:ascii="Calibri" w:eastAsia="Calibri" w:hAnsi="Calibri" w:cs="Calibri"/>
      <w:b/>
      <w:color w:val="CD25B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07085"/>
    <w:rPr>
      <w:rFonts w:ascii="Calibri" w:eastAsiaTheme="majorEastAsia" w:hAnsi="Calibri" w:cstheme="majorBidi"/>
      <w:b/>
      <w:color w:val="FFFFFF" w:themeColor="background1"/>
      <w:spacing w:val="-10"/>
      <w:kern w:val="28"/>
      <w:sz w:val="26"/>
      <w:szCs w:val="26"/>
      <w:lang w:val="es-MX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4C0F7C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442AE7"/>
    <w:rPr>
      <w:rFonts w:ascii="Calibri" w:eastAsia="Calibri" w:hAnsi="Calibri" w:cs="Calibri"/>
      <w:b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2AE7"/>
    <w:rPr>
      <w:rFonts w:ascii="Calibri" w:eastAsia="Calibri" w:hAnsi="Calibri" w:cs="Calibri"/>
      <w:b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2AE7"/>
    <w:rPr>
      <w:rFonts w:ascii="Calibri" w:eastAsia="Calibri" w:hAnsi="Calibri" w:cs="Calibri"/>
      <w:b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42AE7"/>
    <w:rPr>
      <w:rFonts w:ascii="Courier New" w:eastAsia="Times New Roman" w:hAnsi="Courier New" w:cs="Courier New"/>
      <w:sz w:val="20"/>
      <w:szCs w:val="20"/>
      <w:lang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2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442AE7"/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AE7"/>
    <w:rPr>
      <w:rFonts w:ascii="Calibri" w:eastAsia="Calibri" w:hAnsi="Calibri" w:cs="Calibri"/>
      <w:sz w:val="20"/>
      <w:szCs w:val="20"/>
      <w:lang w:eastAsia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AE7"/>
    <w:pPr>
      <w:spacing w:after="0" w:line="240" w:lineRule="auto"/>
    </w:pPr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t2GczeOkVZy5Iagt6bLiGrtJg==">AMUW2mW+kHuXd8nW+v6C/1Gg1urQ9XWe/YF9xyVgfliDE9IXR9eNcGb2Y1N4j+Asg5aGDG2S+5MCUeGEK7g33/OSNZpzTiJj03YaUl9dp1k40lTiLDaAc1o=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Pamela  Marquez Pauchard</cp:lastModifiedBy>
  <cp:revision>3</cp:revision>
  <dcterms:created xsi:type="dcterms:W3CDTF">2021-01-31T23:26:00Z</dcterms:created>
  <dcterms:modified xsi:type="dcterms:W3CDTF">2021-02-17T16:19:00Z</dcterms:modified>
</cp:coreProperties>
</file>