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B5022" w14:textId="77777777" w:rsidR="00912F36" w:rsidRDefault="000070B6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REPRESENTACIÓN DE VISTAS PRINCIPALES</w:t>
      </w:r>
    </w:p>
    <w:p w14:paraId="500E166C" w14:textId="77777777" w:rsidR="00912F36" w:rsidRDefault="000070B6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VISTAS EN DIBUJO TÉCNICO</w:t>
      </w:r>
    </w:p>
    <w:p w14:paraId="6D09254D" w14:textId="77777777" w:rsidR="00912F36" w:rsidRDefault="00912F36">
      <w:pPr>
        <w:tabs>
          <w:tab w:val="left" w:pos="5520"/>
        </w:tabs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912F36" w14:paraId="3AE06C63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2E8F57C" w14:textId="77777777" w:rsidR="00912F36" w:rsidRDefault="000070B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ESPERADOS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0E1E48ED" w14:textId="77777777" w:rsidR="00912F36" w:rsidRDefault="000070B6">
            <w:pPr>
              <w:jc w:val="both"/>
              <w:rPr>
                <w:color w:val="000000"/>
              </w:rPr>
            </w:pPr>
            <w:r>
              <w:rPr>
                <w:b/>
                <w:color w:val="88354D"/>
                <w:sz w:val="24"/>
                <w:szCs w:val="24"/>
              </w:rPr>
              <w:t>5.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t xml:space="preserve">Organiza las operaciones de mecanizado necesarias para la fabricación de una pieza, a partir de </w:t>
            </w:r>
            <w:r>
              <w:t>la lectura e interpretación de sus planos, considerando normas y procedimientos técnicos pertinentes.</w:t>
            </w:r>
          </w:p>
        </w:tc>
      </w:tr>
      <w:tr w:rsidR="00912F36" w14:paraId="255C8425" w14:textId="77777777">
        <w:tc>
          <w:tcPr>
            <w:tcW w:w="198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EAAE5F5" w14:textId="77777777" w:rsidR="00912F36" w:rsidRDefault="000070B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14:paraId="0D44D999" w14:textId="77777777" w:rsidR="00912F36" w:rsidRDefault="000070B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808080"/>
              </w:rPr>
              <w:t xml:space="preserve">1.5 </w:t>
            </w:r>
            <w:r>
              <w:t>Determina las dimensiones de partes y piezas de un producto, a partir de la lectura de sus planos de vistas y cortes.</w:t>
            </w:r>
          </w:p>
        </w:tc>
      </w:tr>
    </w:tbl>
    <w:p w14:paraId="694656CE" w14:textId="4D4B4B50" w:rsidR="00912F36" w:rsidRDefault="00912F36">
      <w:pPr>
        <w:rPr>
          <w:sz w:val="24"/>
          <w:szCs w:val="24"/>
        </w:rPr>
      </w:pPr>
    </w:p>
    <w:p w14:paraId="5D39DED0" w14:textId="633E50F1" w:rsidR="00963D61" w:rsidRDefault="00963D61" w:rsidP="00963D61">
      <w:pPr>
        <w:spacing w:after="0" w:line="240" w:lineRule="auto"/>
        <w:ind w:right="-234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z w:val="24"/>
          <w:szCs w:val="24"/>
        </w:rPr>
        <w:t xml:space="preserve"> objetivo </w:t>
      </w:r>
      <w:r>
        <w:rPr>
          <w:sz w:val="24"/>
          <w:szCs w:val="24"/>
        </w:rPr>
        <w:t xml:space="preserve">de esta guía es </w:t>
      </w:r>
      <w:r>
        <w:rPr>
          <w:sz w:val="24"/>
          <w:szCs w:val="24"/>
        </w:rPr>
        <w:t xml:space="preserve">conocer la forma para representar las tres vistas principales de una pieza en dibujo técnico. </w:t>
      </w:r>
      <w:r>
        <w:rPr>
          <w:sz w:val="24"/>
          <w:szCs w:val="24"/>
        </w:rPr>
        <w:t>Veamos lo siguiente:</w:t>
      </w:r>
    </w:p>
    <w:p w14:paraId="5C950DA8" w14:textId="77777777" w:rsidR="00963D61" w:rsidRDefault="00963D61">
      <w:pPr>
        <w:rPr>
          <w:sz w:val="24"/>
          <w:szCs w:val="24"/>
        </w:rPr>
      </w:pPr>
    </w:p>
    <w:p w14:paraId="4A7D1518" w14:textId="77777777" w:rsidR="00912F36" w:rsidRDefault="000070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tres vistas principales que se pueden obtener para realizar un plano de una pieza se muestran a continuación: </w:t>
      </w:r>
    </w:p>
    <w:p w14:paraId="3B9F2804" w14:textId="77777777" w:rsidR="00912F36" w:rsidRDefault="000070B6">
      <w:pPr>
        <w:spacing w:after="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DBCF00" wp14:editId="21A0DA0A">
            <wp:simplePos x="0" y="0"/>
            <wp:positionH relativeFrom="column">
              <wp:posOffset>1153478</wp:posOffset>
            </wp:positionH>
            <wp:positionV relativeFrom="paragraph">
              <wp:posOffset>19050</wp:posOffset>
            </wp:positionV>
            <wp:extent cx="3305175" cy="3771900"/>
            <wp:effectExtent l="0" t="0" r="0" b="0"/>
            <wp:wrapNone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77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CEE350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12F3674E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1ECEDCC0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00F77B2F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313D6DDA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1CAC0B61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0F3D5CA6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40180450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746A5580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2E5F0F54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0FDBDEDD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0101737F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2FB86CE2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5135F836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1E801A5B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337FD20D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49AA1104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1C5BAD8F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041DF808" w14:textId="77777777" w:rsidR="00912F36" w:rsidRDefault="000070B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Fuente: Elaboración propia basada en Dibujo técnico</w:t>
      </w:r>
      <w:r>
        <w:rPr>
          <w:sz w:val="20"/>
          <w:szCs w:val="20"/>
        </w:rPr>
        <w:t xml:space="preserve"> Metal 1 Deutsch Gesellshaft fr Technische Zusammenarbeit (GTZ) GmbH</w:t>
      </w:r>
    </w:p>
    <w:p w14:paraId="0CC0FD69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62BC5D40" w14:textId="679386A3" w:rsidR="00963D61" w:rsidRDefault="00963D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Cada una de estas vistas se representa de la siguiente manera en un plano de fabricación:</w:t>
      </w:r>
    </w:p>
    <w:p w14:paraId="62C668F4" w14:textId="6AF3681E" w:rsidR="00912F36" w:rsidRDefault="000070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2D97D76" wp14:editId="20C57A5D">
            <wp:simplePos x="0" y="0"/>
            <wp:positionH relativeFrom="column">
              <wp:posOffset>3429000</wp:posOffset>
            </wp:positionH>
            <wp:positionV relativeFrom="paragraph">
              <wp:posOffset>133350</wp:posOffset>
            </wp:positionV>
            <wp:extent cx="2877083" cy="2981325"/>
            <wp:effectExtent l="0" t="0" r="0" b="0"/>
            <wp:wrapTopAndBottom distT="114300" distB="11430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7083" cy="2981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3D730A53" wp14:editId="6DD668F3">
            <wp:simplePos x="0" y="0"/>
            <wp:positionH relativeFrom="column">
              <wp:posOffset>171450</wp:posOffset>
            </wp:positionH>
            <wp:positionV relativeFrom="paragraph">
              <wp:posOffset>180975</wp:posOffset>
            </wp:positionV>
            <wp:extent cx="2453967" cy="2936715"/>
            <wp:effectExtent l="0" t="0" r="0" b="0"/>
            <wp:wrapTopAndBottom distT="114300" distB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3967" cy="2936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72F897B" wp14:editId="55BA1085">
                <wp:simplePos x="0" y="0"/>
                <wp:positionH relativeFrom="column">
                  <wp:posOffset>2676525</wp:posOffset>
                </wp:positionH>
                <wp:positionV relativeFrom="paragraph">
                  <wp:posOffset>1624012</wp:posOffset>
                </wp:positionV>
                <wp:extent cx="708025" cy="298450"/>
                <wp:effectExtent l="0" t="0" r="0" b="0"/>
                <wp:wrapNone/>
                <wp:docPr id="22" name="Flecha: a la der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8338" y="3637125"/>
                          <a:ext cx="695325" cy="2857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7CAAC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9C9374" w14:textId="77777777" w:rsidR="00912F36" w:rsidRDefault="00912F3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2676525</wp:posOffset>
                </wp:positionH>
                <wp:positionV relativeFrom="paragraph">
                  <wp:posOffset>1624012</wp:posOffset>
                </wp:positionV>
                <wp:extent cx="708025" cy="298450"/>
                <wp:effectExtent b="0" l="0" r="0" t="0"/>
                <wp:wrapNone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025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B5413D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7494B0E0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07527AFD" w14:textId="77777777" w:rsidR="00912F36" w:rsidRDefault="000070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datos que entrega cada vista se muestran en la siguiente tabla:</w:t>
      </w:r>
    </w:p>
    <w:p w14:paraId="0244E7E6" w14:textId="77777777" w:rsidR="00912F36" w:rsidRDefault="00912F36">
      <w:pPr>
        <w:spacing w:after="0"/>
        <w:jc w:val="both"/>
        <w:rPr>
          <w:sz w:val="24"/>
          <w:szCs w:val="24"/>
        </w:rPr>
      </w:pPr>
    </w:p>
    <w:tbl>
      <w:tblPr>
        <w:tblStyle w:val="a0"/>
        <w:tblW w:w="89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1"/>
        <w:gridCol w:w="1471"/>
        <w:gridCol w:w="1471"/>
        <w:gridCol w:w="1252"/>
        <w:gridCol w:w="1524"/>
        <w:gridCol w:w="1745"/>
        <w:gridCol w:w="7"/>
      </w:tblGrid>
      <w:tr w:rsidR="00912F36" w14:paraId="65C60151" w14:textId="77777777">
        <w:trPr>
          <w:trHeight w:val="452"/>
        </w:trPr>
        <w:tc>
          <w:tcPr>
            <w:tcW w:w="147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</w:tcPr>
          <w:p w14:paraId="28810792" w14:textId="77777777" w:rsidR="00912F36" w:rsidRDefault="00912F36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</w:tcPr>
          <w:p w14:paraId="790C3B8A" w14:textId="77777777" w:rsidR="00912F36" w:rsidRDefault="000070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POSICIÓN DE VISTA EN EL PLANO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</w:tcPr>
          <w:p w14:paraId="65550342" w14:textId="77777777" w:rsidR="00912F36" w:rsidRDefault="000070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DIRECCIÓN VISUAL </w:t>
            </w:r>
          </w:p>
        </w:tc>
        <w:tc>
          <w:tcPr>
            <w:tcW w:w="4528" w:type="dxa"/>
            <w:gridSpan w:val="4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</w:tcPr>
          <w:p w14:paraId="096AEAFF" w14:textId="77777777" w:rsidR="00912F36" w:rsidRDefault="000070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DIMENSIONES REPRESENTADAS</w:t>
            </w:r>
          </w:p>
        </w:tc>
      </w:tr>
      <w:tr w:rsidR="00912F36" w14:paraId="7683925E" w14:textId="77777777">
        <w:trPr>
          <w:gridAfter w:val="1"/>
          <w:wAfter w:w="7" w:type="dxa"/>
          <w:trHeight w:val="451"/>
        </w:trPr>
        <w:tc>
          <w:tcPr>
            <w:tcW w:w="147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</w:tcPr>
          <w:p w14:paraId="782D619B" w14:textId="77777777" w:rsidR="00912F36" w:rsidRDefault="00912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</w:tcPr>
          <w:p w14:paraId="000667B5" w14:textId="77777777" w:rsidR="00912F36" w:rsidRDefault="00912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</w:tcPr>
          <w:p w14:paraId="10C5298D" w14:textId="77777777" w:rsidR="00912F36" w:rsidRDefault="00912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76D7D2CC" w14:textId="77777777" w:rsidR="00912F36" w:rsidRDefault="000070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Ancho (a)</w:t>
            </w:r>
          </w:p>
        </w:tc>
        <w:tc>
          <w:tcPr>
            <w:tcW w:w="1524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50BEDC08" w14:textId="77777777" w:rsidR="00912F36" w:rsidRDefault="000070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Altura (al)</w:t>
            </w:r>
          </w:p>
        </w:tc>
        <w:tc>
          <w:tcPr>
            <w:tcW w:w="1745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</w:tcPr>
          <w:p w14:paraId="450BF35A" w14:textId="77777777" w:rsidR="00912F36" w:rsidRDefault="000070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Profundidad (p)</w:t>
            </w:r>
          </w:p>
        </w:tc>
      </w:tr>
      <w:tr w:rsidR="00912F36" w14:paraId="7E1FFE14" w14:textId="77777777">
        <w:trPr>
          <w:gridAfter w:val="1"/>
          <w:wAfter w:w="7" w:type="dxa"/>
        </w:trPr>
        <w:tc>
          <w:tcPr>
            <w:tcW w:w="1471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309315B6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Vista Principal</w:t>
            </w:r>
          </w:p>
        </w:tc>
        <w:tc>
          <w:tcPr>
            <w:tcW w:w="1471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5B4C0CF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Posición Normal</w:t>
            </w:r>
          </w:p>
        </w:tc>
        <w:tc>
          <w:tcPr>
            <w:tcW w:w="1471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25588EF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frente (la que entrega más detalles del dibujo)</w:t>
            </w:r>
          </w:p>
        </w:tc>
        <w:tc>
          <w:tcPr>
            <w:tcW w:w="1252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6731A75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524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8CAC7FA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</w:p>
        </w:tc>
        <w:tc>
          <w:tcPr>
            <w:tcW w:w="174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1666BAFB" w14:textId="77777777" w:rsidR="00912F36" w:rsidRDefault="00912F36">
            <w:pPr>
              <w:jc w:val="center"/>
              <w:rPr>
                <w:sz w:val="24"/>
                <w:szCs w:val="24"/>
              </w:rPr>
            </w:pPr>
          </w:p>
        </w:tc>
      </w:tr>
      <w:tr w:rsidR="00912F36" w14:paraId="4601C688" w14:textId="77777777">
        <w:trPr>
          <w:gridAfter w:val="1"/>
          <w:wAfter w:w="7" w:type="dxa"/>
        </w:trPr>
        <w:tc>
          <w:tcPr>
            <w:tcW w:w="147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2C634FBC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Vista Lateral Izquierda</w:t>
            </w:r>
          </w:p>
        </w:tc>
        <w:tc>
          <w:tcPr>
            <w:tcW w:w="147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8F6AC8B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derecha de la vista principal</w:t>
            </w:r>
          </w:p>
        </w:tc>
        <w:tc>
          <w:tcPr>
            <w:tcW w:w="147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A465B1D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izquierda</w:t>
            </w:r>
          </w:p>
        </w:tc>
        <w:tc>
          <w:tcPr>
            <w:tcW w:w="125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82242DF" w14:textId="77777777" w:rsidR="00912F36" w:rsidRDefault="00912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56C4EF7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</w:p>
        </w:tc>
        <w:tc>
          <w:tcPr>
            <w:tcW w:w="17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271E0710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912F36" w14:paraId="17C12F56" w14:textId="77777777">
        <w:trPr>
          <w:gridAfter w:val="1"/>
          <w:wAfter w:w="7" w:type="dxa"/>
        </w:trPr>
        <w:tc>
          <w:tcPr>
            <w:tcW w:w="147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4D2A2174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Vista superior</w:t>
            </w:r>
          </w:p>
        </w:tc>
        <w:tc>
          <w:tcPr>
            <w:tcW w:w="147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4523502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Debajo de la vista principal</w:t>
            </w:r>
          </w:p>
        </w:tc>
        <w:tc>
          <w:tcPr>
            <w:tcW w:w="147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0C86DB6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Arriba</w:t>
            </w:r>
          </w:p>
        </w:tc>
        <w:tc>
          <w:tcPr>
            <w:tcW w:w="125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425ACBE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52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460D5C2" w14:textId="77777777" w:rsidR="00912F36" w:rsidRDefault="00912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61F53A0F" w14:textId="77777777" w:rsidR="00912F36" w:rsidRDefault="00007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</w:tbl>
    <w:p w14:paraId="6941C092" w14:textId="77777777" w:rsidR="00912F36" w:rsidRDefault="00912F36">
      <w:pPr>
        <w:spacing w:after="0"/>
        <w:jc w:val="both"/>
        <w:rPr>
          <w:sz w:val="24"/>
          <w:szCs w:val="24"/>
        </w:rPr>
      </w:pPr>
    </w:p>
    <w:p w14:paraId="1A858213" w14:textId="77777777" w:rsidR="00912F36" w:rsidRDefault="000070B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Fuente:  Dibujo técnico Metal 1 Deutsch Gesellshaft fr Technische Zusammenarbeit (GTZ) GmbH</w:t>
      </w:r>
    </w:p>
    <w:sectPr w:rsidR="00912F3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CA08E" w14:textId="77777777" w:rsidR="000070B6" w:rsidRDefault="000070B6">
      <w:pPr>
        <w:spacing w:after="0" w:line="240" w:lineRule="auto"/>
      </w:pPr>
      <w:r>
        <w:separator/>
      </w:r>
    </w:p>
  </w:endnote>
  <w:endnote w:type="continuationSeparator" w:id="0">
    <w:p w14:paraId="4EDB27E4" w14:textId="77777777" w:rsidR="000070B6" w:rsidRDefault="0000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6C02D" w14:textId="77777777" w:rsidR="00912F36" w:rsidRDefault="000070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963D61">
      <w:rPr>
        <w:b/>
        <w:smallCaps/>
        <w:color w:val="808080"/>
        <w:sz w:val="28"/>
        <w:szCs w:val="28"/>
      </w:rPr>
      <w:fldChar w:fldCharType="separate"/>
    </w:r>
    <w:r w:rsidR="00963D61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7875CFB" w14:textId="77777777" w:rsidR="00912F36" w:rsidRDefault="00912F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C15A4" w14:textId="77777777" w:rsidR="000070B6" w:rsidRDefault="000070B6">
      <w:pPr>
        <w:spacing w:after="0" w:line="240" w:lineRule="auto"/>
      </w:pPr>
      <w:r>
        <w:separator/>
      </w:r>
    </w:p>
  </w:footnote>
  <w:footnote w:type="continuationSeparator" w:id="0">
    <w:p w14:paraId="4815ED70" w14:textId="77777777" w:rsidR="000070B6" w:rsidRDefault="0000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9CBD7" w14:textId="47B7D905" w:rsidR="00912F36" w:rsidRDefault="00963D61">
    <w:pPr>
      <w:spacing w:after="0" w:line="240" w:lineRule="auto"/>
      <w:jc w:val="right"/>
      <w:rPr>
        <w:sz w:val="20"/>
        <w:szCs w:val="20"/>
      </w:rPr>
    </w:pPr>
    <w:r w:rsidRPr="00963D61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0D7A0B" wp14:editId="670FE10B">
              <wp:simplePos x="0" y="0"/>
              <wp:positionH relativeFrom="page">
                <wp:posOffset>7657465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8C1CB6" id="Rectángulo 2" o:spid="_x0000_s1026" style="position:absolute;margin-left:602.95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KvHRCThAAAADAEAAA8AAABkcnMvZG93bnJl&#10;di54bWxMj8tOwzAQRfdI/IM1SGxQa9e0pA1xKoSEhKpuKP0AN3bjqPE4+NEGvh53Bbu5mqM7Z6r1&#10;aHty1j50DgXMpgyIxsapDlsB+8+3yRJIiBKV7B1qAd86wLq+valkqdwFP/R5F1uSSzCUUoCJcSgp&#10;DY3RVoapGzTm3dF5K2OOvqXKy0sutz3ljD1RKzvMF4wc9KvRzWmXrAA0GB7ST1pu35vT42blvxYs&#10;bYS4vxtfnoFEPcY/GK76WR3q7HRwCVUgfc6cLVaZFTCZAbkCnPMCyCFP82JeAK0r+v+J+hc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rx0Qk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963D61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6739564F" wp14:editId="1DB10372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0B6">
      <w:rPr>
        <w:sz w:val="20"/>
        <w:szCs w:val="20"/>
      </w:rPr>
      <w:t>Especialidad Mecánica Industrial</w:t>
    </w:r>
    <w:r w:rsidR="000070B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5B8183" wp14:editId="6084758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7B2DAC" w14:textId="77777777" w:rsidR="00912F36" w:rsidRDefault="00912F3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85DB9DE" w14:textId="77777777" w:rsidR="00912F36" w:rsidRDefault="000070B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1EB04D6C" w14:textId="77777777" w:rsidR="00912F36" w:rsidRDefault="000070B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Lectura de Manuales y Planos</w:t>
    </w:r>
  </w:p>
  <w:p w14:paraId="6C96DE8E" w14:textId="77777777" w:rsidR="00912F36" w:rsidRDefault="00912F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2E4E1DF" w14:textId="77777777" w:rsidR="00912F36" w:rsidRDefault="00912F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1BA249E" w14:textId="77777777" w:rsidR="00912F36" w:rsidRDefault="00912F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36"/>
    <w:rsid w:val="000070B6"/>
    <w:rsid w:val="00912F36"/>
    <w:rsid w:val="0096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B29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04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E7104"/>
    <w:rPr>
      <w:rFonts w:ascii="Calibri" w:eastAsiaTheme="majorEastAsia" w:hAnsi="Calibri" w:cstheme="majorBidi"/>
      <w:b/>
      <w:color w:val="88354D"/>
      <w:sz w:val="28"/>
      <w:szCs w:val="26"/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5BMq4GEYyS6kfdep6ZUtYJt8w==">AMUW2mXB5evk5Se6LOYewgKMKUu8KMEabb8tT8uyN/n4jffBaAJcFkMxXfTzpCAOYFYPH8UVLxIbmMTY5bTuAiQZ9f2ZQOx45lUbgSwRGtn3NudZ9Af3FUc=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2021-01-11T22:59:00Z</dcterms:created>
  <dcterms:modified xsi:type="dcterms:W3CDTF">2021-02-17T12:05:00Z</dcterms:modified>
</cp:coreProperties>
</file>