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878FB" w14:textId="3C02BD82" w:rsidR="00306976" w:rsidRDefault="004022BA">
      <w:pPr>
        <w:pStyle w:val="Ttulo1"/>
      </w:pPr>
      <w:r>
        <w:t>GUÍA DE CONTENIDOS</w:t>
      </w:r>
    </w:p>
    <w:p w14:paraId="3F2464C0" w14:textId="77777777" w:rsidR="00767513" w:rsidRPr="00767513" w:rsidRDefault="00767513" w:rsidP="00767513">
      <w:pPr>
        <w:spacing w:after="0" w:line="240" w:lineRule="auto"/>
        <w:jc w:val="center"/>
        <w:rPr>
          <w:rFonts w:eastAsiaTheme="majorEastAsia" w:cstheme="majorBidi"/>
          <w:b/>
          <w:color w:val="00953A"/>
          <w:sz w:val="28"/>
          <w:szCs w:val="32"/>
        </w:rPr>
      </w:pPr>
      <w:r w:rsidRPr="00767513">
        <w:rPr>
          <w:rFonts w:eastAsiaTheme="majorEastAsia" w:cstheme="majorBidi"/>
          <w:b/>
          <w:color w:val="00953A"/>
          <w:sz w:val="28"/>
          <w:szCs w:val="32"/>
        </w:rPr>
        <w:t>Impermeabilización y Aislación de elementos</w:t>
      </w:r>
    </w:p>
    <w:p w14:paraId="502CF466" w14:textId="77777777" w:rsidR="00767513" w:rsidRPr="00767513" w:rsidRDefault="00767513" w:rsidP="00767513">
      <w:pPr>
        <w:jc w:val="center"/>
      </w:pPr>
    </w:p>
    <w:p w14:paraId="14160E93" w14:textId="77777777" w:rsidR="00306976" w:rsidRDefault="00306976">
      <w:pPr>
        <w:widowControl w:val="0"/>
        <w:pBdr>
          <w:top w:val="nil"/>
          <w:left w:val="nil"/>
          <w:bottom w:val="nil"/>
          <w:right w:val="nil"/>
          <w:between w:val="nil"/>
        </w:pBdr>
        <w:spacing w:after="0" w:line="276" w:lineRule="auto"/>
        <w:rPr>
          <w:rFonts w:ascii="Arial" w:eastAsia="Arial" w:hAnsi="Arial" w:cs="Arial"/>
          <w:color w:val="000000"/>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276"/>
      </w:tblGrid>
      <w:tr w:rsidR="00306976" w14:paraId="0504355D" w14:textId="77777777">
        <w:tc>
          <w:tcPr>
            <w:tcW w:w="2552" w:type="dxa"/>
            <w:tcBorders>
              <w:top w:val="nil"/>
              <w:left w:val="nil"/>
              <w:bottom w:val="single" w:sz="12" w:space="0" w:color="FFFFFF"/>
              <w:right w:val="single" w:sz="12" w:space="0" w:color="FFFFFF"/>
            </w:tcBorders>
            <w:shd w:val="clear" w:color="auto" w:fill="00953A"/>
            <w:vAlign w:val="center"/>
          </w:tcPr>
          <w:p w14:paraId="2D39EBA1" w14:textId="77777777" w:rsidR="00306976" w:rsidRDefault="00306976">
            <w:pPr>
              <w:rPr>
                <w:b/>
                <w:color w:val="FFFFFF"/>
                <w:sz w:val="28"/>
                <w:szCs w:val="28"/>
              </w:rPr>
            </w:pPr>
          </w:p>
          <w:p w14:paraId="22114B3E" w14:textId="77777777" w:rsidR="00306976" w:rsidRDefault="004022BA">
            <w:pPr>
              <w:rPr>
                <w:b/>
                <w:color w:val="FFFFFF"/>
                <w:sz w:val="28"/>
                <w:szCs w:val="28"/>
              </w:rPr>
            </w:pPr>
            <w:r>
              <w:rPr>
                <w:b/>
                <w:color w:val="FFFFFF"/>
                <w:sz w:val="28"/>
                <w:szCs w:val="28"/>
              </w:rPr>
              <w:t>APRENDIZAJE</w:t>
            </w:r>
          </w:p>
          <w:p w14:paraId="0C805581" w14:textId="77777777" w:rsidR="00306976" w:rsidRDefault="004022BA">
            <w:pPr>
              <w:rPr>
                <w:b/>
                <w:color w:val="FFFFFF"/>
                <w:sz w:val="28"/>
                <w:szCs w:val="28"/>
              </w:rPr>
            </w:pPr>
            <w:r>
              <w:rPr>
                <w:b/>
                <w:color w:val="FFFFFF"/>
                <w:sz w:val="28"/>
                <w:szCs w:val="28"/>
              </w:rPr>
              <w:t>ESPERADO</w:t>
            </w:r>
          </w:p>
          <w:p w14:paraId="325CF062" w14:textId="77777777" w:rsidR="00306976" w:rsidRDefault="00306976">
            <w:pPr>
              <w:rPr>
                <w:b/>
                <w:color w:val="88354D"/>
                <w:sz w:val="28"/>
                <w:szCs w:val="28"/>
              </w:rPr>
            </w:pPr>
          </w:p>
        </w:tc>
        <w:tc>
          <w:tcPr>
            <w:tcW w:w="6276" w:type="dxa"/>
            <w:tcBorders>
              <w:top w:val="nil"/>
              <w:left w:val="single" w:sz="12" w:space="0" w:color="FFFFFF"/>
              <w:bottom w:val="single" w:sz="12" w:space="0" w:color="A6A6A6"/>
              <w:right w:val="nil"/>
            </w:tcBorders>
            <w:vAlign w:val="center"/>
          </w:tcPr>
          <w:p w14:paraId="327EB41F" w14:textId="77777777" w:rsidR="00306976" w:rsidRDefault="004022BA">
            <w:pPr>
              <w:spacing w:before="240" w:line="276" w:lineRule="auto"/>
              <w:jc w:val="both"/>
            </w:pPr>
            <w:r>
              <w:rPr>
                <w:b/>
                <w:color w:val="808080"/>
              </w:rPr>
              <w:t>AE2</w:t>
            </w:r>
            <w:r>
              <w:t xml:space="preserve"> Instalar las barreras aislantes de una obra según planos y especificaciones técnicas del proyecto, indicaciones del fabricante y normas vigentes.</w:t>
            </w:r>
          </w:p>
          <w:p w14:paraId="41D0DEE8" w14:textId="77777777" w:rsidR="00306976" w:rsidRDefault="004022BA">
            <w:pPr>
              <w:spacing w:line="276" w:lineRule="auto"/>
              <w:jc w:val="both"/>
              <w:rPr>
                <w:rFonts w:ascii="Century Gothic" w:eastAsia="Century Gothic" w:hAnsi="Century Gothic" w:cs="Century Gothic"/>
                <w:sz w:val="20"/>
                <w:szCs w:val="20"/>
              </w:rPr>
            </w:pPr>
            <w:r>
              <w:rPr>
                <w:b/>
                <w:color w:val="808080"/>
              </w:rPr>
              <w:t xml:space="preserve">AE3 </w:t>
            </w:r>
            <w:r>
              <w:t>Integrar conceptos de eficiencia energética en procesos constructivos, reflexionando sobre los diferentes</w:t>
            </w:r>
            <w:r>
              <w:t xml:space="preserve"> materiales en torno a su uso más óptimo y eficiente.</w:t>
            </w:r>
          </w:p>
        </w:tc>
      </w:tr>
      <w:tr w:rsidR="00306976" w14:paraId="6405EA7E" w14:textId="77777777">
        <w:trPr>
          <w:trHeight w:val="5968"/>
        </w:trPr>
        <w:tc>
          <w:tcPr>
            <w:tcW w:w="2552" w:type="dxa"/>
            <w:tcBorders>
              <w:top w:val="single" w:sz="12" w:space="0" w:color="FFFFFF"/>
              <w:left w:val="nil"/>
              <w:bottom w:val="nil"/>
              <w:right w:val="single" w:sz="12" w:space="0" w:color="FFFFFF"/>
            </w:tcBorders>
            <w:shd w:val="clear" w:color="auto" w:fill="00953A"/>
            <w:vAlign w:val="center"/>
          </w:tcPr>
          <w:p w14:paraId="0D7FE46A" w14:textId="77777777" w:rsidR="00306976" w:rsidRDefault="00306976">
            <w:pPr>
              <w:rPr>
                <w:b/>
                <w:color w:val="FFFFFF"/>
                <w:sz w:val="28"/>
                <w:szCs w:val="28"/>
              </w:rPr>
            </w:pPr>
          </w:p>
          <w:p w14:paraId="7E6A6FC0" w14:textId="77777777" w:rsidR="00306976" w:rsidRDefault="004022BA">
            <w:pPr>
              <w:rPr>
                <w:b/>
                <w:color w:val="FFFFFF"/>
                <w:sz w:val="28"/>
                <w:szCs w:val="28"/>
              </w:rPr>
            </w:pPr>
            <w:r>
              <w:rPr>
                <w:b/>
                <w:color w:val="FFFFFF"/>
                <w:sz w:val="28"/>
                <w:szCs w:val="28"/>
              </w:rPr>
              <w:t>CRITERIOS DE</w:t>
            </w:r>
          </w:p>
          <w:p w14:paraId="544E1042" w14:textId="77777777" w:rsidR="00306976" w:rsidRDefault="004022BA">
            <w:pPr>
              <w:rPr>
                <w:b/>
                <w:color w:val="FFFFFF"/>
                <w:sz w:val="28"/>
                <w:szCs w:val="28"/>
              </w:rPr>
            </w:pPr>
            <w:r>
              <w:rPr>
                <w:b/>
                <w:color w:val="FFFFFF"/>
                <w:sz w:val="28"/>
                <w:szCs w:val="28"/>
              </w:rPr>
              <w:t>EVALUACIÓN</w:t>
            </w:r>
          </w:p>
          <w:p w14:paraId="51D2A963" w14:textId="77777777" w:rsidR="00306976" w:rsidRDefault="00306976">
            <w:pPr>
              <w:rPr>
                <w:b/>
                <w:color w:val="88354D"/>
                <w:sz w:val="28"/>
                <w:szCs w:val="28"/>
              </w:rPr>
            </w:pPr>
          </w:p>
        </w:tc>
        <w:tc>
          <w:tcPr>
            <w:tcW w:w="6276" w:type="dxa"/>
            <w:tcBorders>
              <w:top w:val="single" w:sz="12" w:space="0" w:color="A6A6A6"/>
              <w:left w:val="single" w:sz="12" w:space="0" w:color="FFFFFF"/>
              <w:bottom w:val="single" w:sz="12" w:space="0" w:color="FFFFFF"/>
              <w:right w:val="nil"/>
            </w:tcBorders>
          </w:tcPr>
          <w:p w14:paraId="19B92D02" w14:textId="77777777" w:rsidR="00306976" w:rsidRDefault="004022BA">
            <w:pPr>
              <w:spacing w:before="240" w:line="276" w:lineRule="auto"/>
              <w:jc w:val="both"/>
            </w:pPr>
            <w:r>
              <w:rPr>
                <w:b/>
                <w:color w:val="808080"/>
              </w:rPr>
              <w:t xml:space="preserve">2.1 </w:t>
            </w:r>
            <w:r>
              <w:t>Calcular la cantidad de materiales necesarios para la instalación de barreras aislantes, considerando las recomendaciones del fabricante de materiales de alta eficiencia, los planos y especificaciones técnicas.</w:t>
            </w:r>
          </w:p>
          <w:p w14:paraId="70006ABC" w14:textId="77777777" w:rsidR="00306976" w:rsidRDefault="004022BA">
            <w:pPr>
              <w:spacing w:line="276" w:lineRule="auto"/>
              <w:jc w:val="both"/>
            </w:pPr>
            <w:r>
              <w:rPr>
                <w:b/>
                <w:color w:val="808080"/>
              </w:rPr>
              <w:t>2.2</w:t>
            </w:r>
            <w:r>
              <w:rPr>
                <w:color w:val="808080"/>
              </w:rPr>
              <w:t xml:space="preserve"> </w:t>
            </w:r>
            <w:r>
              <w:t xml:space="preserve">Preparar superficies para la instalación </w:t>
            </w:r>
            <w:r>
              <w:t>de barreras aislantes de alta eficiencia energética, de acuerdo a planos y especificaciones técnicas, utilizando herramientas y equipos necesarios.</w:t>
            </w:r>
          </w:p>
          <w:p w14:paraId="5B0B934D" w14:textId="77777777" w:rsidR="00306976" w:rsidRDefault="004022BA">
            <w:pPr>
              <w:spacing w:line="276" w:lineRule="auto"/>
              <w:jc w:val="both"/>
            </w:pPr>
            <w:r>
              <w:rPr>
                <w:b/>
                <w:color w:val="808080"/>
              </w:rPr>
              <w:t>2.3</w:t>
            </w:r>
            <w:r>
              <w:rPr>
                <w:color w:val="808080"/>
              </w:rPr>
              <w:t xml:space="preserve"> </w:t>
            </w:r>
            <w:r>
              <w:t>Instalar barreras aislantes en elementos constructivos empleando técnicas vigentes, considerando recomen</w:t>
            </w:r>
            <w:r>
              <w:t>daciones del fabricante de materiales y sistemas de aislación de alta eficiencia productiva y energética, especificaciones técnicas del proyecto y utilizando herramientas y equipos necesarios.</w:t>
            </w:r>
          </w:p>
          <w:p w14:paraId="661EC51D" w14:textId="77777777" w:rsidR="00306976" w:rsidRDefault="004022BA">
            <w:pPr>
              <w:spacing w:before="240" w:line="276" w:lineRule="auto"/>
              <w:jc w:val="both"/>
            </w:pPr>
            <w:r>
              <w:rPr>
                <w:b/>
                <w:color w:val="808080"/>
              </w:rPr>
              <w:t xml:space="preserve">3.1 </w:t>
            </w:r>
            <w:r>
              <w:t>Reconocer sistemas constructivos de envolvente, complejo te</w:t>
            </w:r>
            <w:r>
              <w:t>chumbre y piso con alta eficiencia energética.</w:t>
            </w:r>
            <w:r>
              <w:rPr>
                <w:rFonts w:ascii="Century Gothic" w:eastAsia="Century Gothic" w:hAnsi="Century Gothic" w:cs="Century Gothic"/>
                <w:sz w:val="20"/>
                <w:szCs w:val="20"/>
              </w:rPr>
              <w:t xml:space="preserve">  </w:t>
            </w:r>
          </w:p>
          <w:p w14:paraId="457CE910" w14:textId="77777777" w:rsidR="00306976" w:rsidRDefault="004022BA">
            <w:pPr>
              <w:spacing w:line="276" w:lineRule="auto"/>
              <w:jc w:val="both"/>
            </w:pPr>
            <w:r>
              <w:rPr>
                <w:b/>
                <w:color w:val="808080"/>
              </w:rPr>
              <w:t>3.2</w:t>
            </w:r>
            <w:r>
              <w:rPr>
                <w:color w:val="808080"/>
              </w:rPr>
              <w:t xml:space="preserve"> </w:t>
            </w:r>
            <w:r>
              <w:t>Detectar sistemas constructivos vulnerables energéticamente y propone soluciones con materiales y equipos de alta eficiencia presente en el mercado.</w:t>
            </w:r>
          </w:p>
        </w:tc>
      </w:tr>
    </w:tbl>
    <w:p w14:paraId="5201E240" w14:textId="77777777" w:rsidR="00306976" w:rsidRDefault="004022BA">
      <w:pPr>
        <w:jc w:val="center"/>
        <w:rPr>
          <w:b/>
          <w:sz w:val="28"/>
          <w:szCs w:val="28"/>
        </w:rPr>
      </w:pPr>
      <w:r>
        <w:br w:type="page"/>
      </w:r>
    </w:p>
    <w:p w14:paraId="2D51A278" w14:textId="77777777" w:rsidR="00306976" w:rsidRDefault="004022BA">
      <w:pPr>
        <w:numPr>
          <w:ilvl w:val="0"/>
          <w:numId w:val="8"/>
        </w:numPr>
        <w:pBdr>
          <w:top w:val="nil"/>
          <w:left w:val="nil"/>
          <w:bottom w:val="nil"/>
          <w:right w:val="nil"/>
          <w:between w:val="nil"/>
        </w:pBdr>
        <w:spacing w:after="0" w:line="276" w:lineRule="auto"/>
        <w:ind w:left="426"/>
        <w:jc w:val="both"/>
        <w:rPr>
          <w:b/>
        </w:rPr>
      </w:pPr>
      <w:r>
        <w:rPr>
          <w:b/>
          <w:color w:val="00953A"/>
          <w:sz w:val="28"/>
          <w:szCs w:val="28"/>
        </w:rPr>
        <w:lastRenderedPageBreak/>
        <w:t>CALENTAMIENTO GLOBAL Y CAMBIO CLIMÁTICO</w:t>
      </w:r>
    </w:p>
    <w:p w14:paraId="2FD29AAE" w14:textId="77777777" w:rsidR="00306976" w:rsidRDefault="004022BA">
      <w:pPr>
        <w:spacing w:before="240" w:line="276" w:lineRule="auto"/>
        <w:jc w:val="both"/>
        <w:rPr>
          <w:sz w:val="24"/>
          <w:szCs w:val="24"/>
          <w:highlight w:val="white"/>
        </w:rPr>
      </w:pPr>
      <w:r>
        <w:rPr>
          <w:sz w:val="24"/>
          <w:szCs w:val="24"/>
          <w:highlight w:val="white"/>
        </w:rPr>
        <w:t>El calentamiento global es un aumento en el tiempo, de la temperatura media de la atmósfera terrestre y de los océanos. Se postula que la temperatura se ha elevado desde finales del siglo XIX debido a la actividad humana, principalmente por las emisiones d</w:t>
      </w:r>
      <w:r>
        <w:rPr>
          <w:sz w:val="24"/>
          <w:szCs w:val="24"/>
          <w:highlight w:val="white"/>
        </w:rPr>
        <w:t>e dióxido de carbono (CO2) que incrementaron el efecto invernadero. Además, se predice que la temperatura continuará subiendo en el futuro si continúan las emisiones de gases invernadero. El aumento de la temperatura se ocasiona cuando los gases del efecto</w:t>
      </w:r>
      <w:r>
        <w:rPr>
          <w:sz w:val="24"/>
          <w:szCs w:val="24"/>
          <w:highlight w:val="white"/>
        </w:rPr>
        <w:t xml:space="preserve"> invernadero se acumulan en la atmósfera y atrapan el calor.</w:t>
      </w:r>
    </w:p>
    <w:p w14:paraId="3D84CAD2" w14:textId="77777777" w:rsidR="00306976" w:rsidRDefault="004022BA">
      <w:pPr>
        <w:spacing w:line="276" w:lineRule="auto"/>
        <w:jc w:val="both"/>
        <w:rPr>
          <w:b/>
          <w:color w:val="00953A"/>
          <w:sz w:val="24"/>
          <w:szCs w:val="24"/>
          <w:highlight w:val="white"/>
        </w:rPr>
      </w:pPr>
      <w:r>
        <w:rPr>
          <w:b/>
          <w:color w:val="00953A"/>
          <w:sz w:val="24"/>
          <w:szCs w:val="24"/>
          <w:highlight w:val="white"/>
        </w:rPr>
        <w:t>Principales causas del calentamiento global:</w:t>
      </w:r>
    </w:p>
    <w:p w14:paraId="2A65AA50" w14:textId="77777777" w:rsidR="00306976" w:rsidRDefault="004022BA">
      <w:pPr>
        <w:numPr>
          <w:ilvl w:val="0"/>
          <w:numId w:val="10"/>
        </w:numPr>
        <w:shd w:val="clear" w:color="auto" w:fill="FFFFFF"/>
        <w:spacing w:after="60" w:line="276" w:lineRule="auto"/>
        <w:ind w:left="426"/>
        <w:rPr>
          <w:sz w:val="24"/>
          <w:szCs w:val="24"/>
        </w:rPr>
      </w:pPr>
      <w:r>
        <w:rPr>
          <w:sz w:val="24"/>
          <w:szCs w:val="24"/>
        </w:rPr>
        <w:t>Aumento de los gases de efecto invernadero</w:t>
      </w:r>
    </w:p>
    <w:p w14:paraId="1943989B" w14:textId="77777777" w:rsidR="00306976" w:rsidRDefault="004022BA">
      <w:pPr>
        <w:numPr>
          <w:ilvl w:val="0"/>
          <w:numId w:val="10"/>
        </w:numPr>
        <w:shd w:val="clear" w:color="auto" w:fill="FFFFFF"/>
        <w:spacing w:after="60" w:line="276" w:lineRule="auto"/>
        <w:ind w:left="426"/>
        <w:rPr>
          <w:sz w:val="24"/>
          <w:szCs w:val="24"/>
        </w:rPr>
      </w:pPr>
      <w:r>
        <w:rPr>
          <w:sz w:val="24"/>
          <w:szCs w:val="24"/>
        </w:rPr>
        <w:t>Quema de combustibles fósiles</w:t>
      </w:r>
    </w:p>
    <w:p w14:paraId="5142281B" w14:textId="77777777" w:rsidR="00306976" w:rsidRDefault="004022BA">
      <w:pPr>
        <w:numPr>
          <w:ilvl w:val="0"/>
          <w:numId w:val="10"/>
        </w:numPr>
        <w:shd w:val="clear" w:color="auto" w:fill="FFFFFF"/>
        <w:spacing w:after="60" w:line="276" w:lineRule="auto"/>
        <w:ind w:left="426"/>
        <w:rPr>
          <w:sz w:val="24"/>
          <w:szCs w:val="24"/>
        </w:rPr>
      </w:pPr>
      <w:r>
        <w:rPr>
          <w:sz w:val="24"/>
          <w:szCs w:val="24"/>
        </w:rPr>
        <w:t>Deforestación de selvas y bosques</w:t>
      </w:r>
    </w:p>
    <w:p w14:paraId="72097DAE" w14:textId="77777777" w:rsidR="00306976" w:rsidRDefault="004022BA">
      <w:pPr>
        <w:numPr>
          <w:ilvl w:val="0"/>
          <w:numId w:val="10"/>
        </w:numPr>
        <w:shd w:val="clear" w:color="auto" w:fill="FFFFFF"/>
        <w:spacing w:after="60" w:line="276" w:lineRule="auto"/>
        <w:ind w:left="426"/>
        <w:rPr>
          <w:sz w:val="24"/>
          <w:szCs w:val="24"/>
        </w:rPr>
      </w:pPr>
      <w:r>
        <w:rPr>
          <w:sz w:val="24"/>
          <w:szCs w:val="24"/>
        </w:rPr>
        <w:t>Excesivo uso de fertilizantes</w:t>
      </w:r>
    </w:p>
    <w:p w14:paraId="71276F4C" w14:textId="77777777" w:rsidR="00306976" w:rsidRDefault="004022BA">
      <w:pPr>
        <w:numPr>
          <w:ilvl w:val="0"/>
          <w:numId w:val="10"/>
        </w:numPr>
        <w:shd w:val="clear" w:color="auto" w:fill="FFFFFF"/>
        <w:spacing w:after="60" w:line="276" w:lineRule="auto"/>
        <w:ind w:left="426"/>
        <w:rPr>
          <w:sz w:val="24"/>
          <w:szCs w:val="24"/>
        </w:rPr>
      </w:pPr>
      <w:r>
        <w:rPr>
          <w:sz w:val="24"/>
          <w:szCs w:val="24"/>
        </w:rPr>
        <w:t>Alta producción de residuos</w:t>
      </w:r>
    </w:p>
    <w:p w14:paraId="10E5B6D1" w14:textId="77777777" w:rsidR="00306976" w:rsidRDefault="00306976">
      <w:pPr>
        <w:jc w:val="both"/>
        <w:rPr>
          <w:sz w:val="24"/>
          <w:szCs w:val="24"/>
          <w:highlight w:val="white"/>
        </w:rPr>
      </w:pPr>
    </w:p>
    <w:p w14:paraId="57A31B4F" w14:textId="77777777" w:rsidR="00306976" w:rsidRDefault="004022BA">
      <w:pPr>
        <w:jc w:val="both"/>
        <w:rPr>
          <w:sz w:val="24"/>
          <w:szCs w:val="24"/>
          <w:highlight w:val="white"/>
        </w:rPr>
      </w:pPr>
      <w:r>
        <w:rPr>
          <w:noProof/>
        </w:rPr>
        <mc:AlternateContent>
          <mc:Choice Requires="wps">
            <w:drawing>
              <wp:anchor distT="0" distB="0" distL="114300" distR="114300" simplePos="0" relativeHeight="251658240" behindDoc="0" locked="0" layoutInCell="1" hidden="0" allowOverlap="1" wp14:anchorId="44A4938A" wp14:editId="78BCECB9">
                <wp:simplePos x="0" y="0"/>
                <wp:positionH relativeFrom="column">
                  <wp:posOffset>-266699</wp:posOffset>
                </wp:positionH>
                <wp:positionV relativeFrom="paragraph">
                  <wp:posOffset>152400</wp:posOffset>
                </wp:positionV>
                <wp:extent cx="6336030" cy="1962150"/>
                <wp:effectExtent l="0" t="0" r="0" b="0"/>
                <wp:wrapNone/>
                <wp:docPr id="101" name="Rectángulo 101"/>
                <wp:cNvGraphicFramePr/>
                <a:graphic xmlns:a="http://schemas.openxmlformats.org/drawingml/2006/main">
                  <a:graphicData uri="http://schemas.microsoft.com/office/word/2010/wordprocessingShape">
                    <wps:wsp>
                      <wps:cNvSpPr/>
                      <wps:spPr>
                        <a:xfrm>
                          <a:off x="2187510" y="2808450"/>
                          <a:ext cx="6316980" cy="1943100"/>
                        </a:xfrm>
                        <a:prstGeom prst="rect">
                          <a:avLst/>
                        </a:prstGeom>
                        <a:solidFill>
                          <a:srgbClr val="00953A"/>
                        </a:solidFill>
                        <a:ln>
                          <a:noFill/>
                        </a:ln>
                      </wps:spPr>
                      <wps:txbx>
                        <w:txbxContent>
                          <w:p w14:paraId="358402E9" w14:textId="77777777" w:rsidR="00306976" w:rsidRDefault="004022BA">
                            <w:pPr>
                              <w:spacing w:line="275" w:lineRule="auto"/>
                              <w:jc w:val="both"/>
                              <w:textDirection w:val="btLr"/>
                            </w:pPr>
                            <w:r>
                              <w:rPr>
                                <w:color w:val="FFFFFF"/>
                                <w:sz w:val="28"/>
                              </w:rPr>
                              <w:t>El cambio climático constituye la mayor amenaza medio ambiental a la que se enfrenta la humanidad.</w:t>
                            </w:r>
                          </w:p>
                          <w:p w14:paraId="24706C47" w14:textId="77777777" w:rsidR="00306976" w:rsidRDefault="004022BA">
                            <w:pPr>
                              <w:spacing w:line="275" w:lineRule="auto"/>
                              <w:jc w:val="both"/>
                              <w:textDirection w:val="btLr"/>
                            </w:pPr>
                            <w:r>
                              <w:rPr>
                                <w:color w:val="FFFFFF"/>
                                <w:sz w:val="28"/>
                              </w:rPr>
                              <w:t xml:space="preserve">El uso de combustibles fósiles para la calefacción, iluminación y ventilación de los edificios </w:t>
                            </w:r>
                            <w:r>
                              <w:rPr>
                                <w:color w:val="FFFFFF"/>
                                <w:sz w:val="28"/>
                              </w:rPr>
                              <w:t>es responsable del 50% del calentamiento global, siendo otra de sus principales causas el transporte, en un 25%. El aumento de la temperatura con el paso del tiempo significa que el clima mundial puede llegar a ser 4°C o 5°C más cálido al final de la era d</w:t>
                            </w:r>
                            <w:r>
                              <w:rPr>
                                <w:color w:val="FFFFFF"/>
                                <w:sz w:val="28"/>
                              </w:rPr>
                              <w:t>e los combustibles fósiles.</w:t>
                            </w:r>
                          </w:p>
                        </w:txbxContent>
                      </wps:txbx>
                      <wps:bodyPr spcFirstLastPara="1" wrap="square" lIns="91425" tIns="45700" rIns="91425" bIns="45700" anchor="t" anchorCtr="0">
                        <a:noAutofit/>
                      </wps:bodyPr>
                    </wps:wsp>
                  </a:graphicData>
                </a:graphic>
              </wp:anchor>
            </w:drawing>
          </mc:Choice>
          <mc:Fallback>
            <w:pict>
              <v:rect w14:anchorId="44A4938A" id="Rectángulo 101" o:spid="_x0000_s1026" style="position:absolute;left:0;text-align:left;margin-left:-21pt;margin-top:12pt;width:498.9pt;height:15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" fillcolor="#00953a" stroked="f">
                <v:textbox inset="2.53958mm,1.2694mm,2.53958mm,1.2694mm">
                  <w:txbxContent>
                    <w:p w14:paraId="358402E9" w14:textId="77777777" w:rsidR="00306976" w:rsidRDefault="004022BA">
                      <w:pPr>
                        <w:spacing w:line="275" w:lineRule="auto"/>
                        <w:jc w:val="both"/>
                        <w:textDirection w:val="btLr"/>
                      </w:pPr>
                      <w:r>
                        <w:rPr>
                          <w:color w:val="FFFFFF"/>
                          <w:sz w:val="28"/>
                        </w:rPr>
                        <w:t>El cambio climático constituye la mayor amenaza medio ambiental a la que se enfrenta la humanidad.</w:t>
                      </w:r>
                    </w:p>
                    <w:p w14:paraId="24706C47" w14:textId="77777777" w:rsidR="00306976" w:rsidRDefault="004022BA">
                      <w:pPr>
                        <w:spacing w:line="275" w:lineRule="auto"/>
                        <w:jc w:val="both"/>
                        <w:textDirection w:val="btLr"/>
                      </w:pPr>
                      <w:r>
                        <w:rPr>
                          <w:color w:val="FFFFFF"/>
                          <w:sz w:val="28"/>
                        </w:rPr>
                        <w:t xml:space="preserve">El uso de combustibles fósiles para la calefacción, iluminación y ventilación de los edificios </w:t>
                      </w:r>
                      <w:r>
                        <w:rPr>
                          <w:color w:val="FFFFFF"/>
                          <w:sz w:val="28"/>
                        </w:rPr>
                        <w:t>es responsable del 50% del calentamiento global, siendo otra de sus principales causas el transporte, en un 25%. El aumento de la temperatura con el paso del tiempo significa que el clima mundial puede llegar a ser 4°C o 5°C más cálido al final de la era d</w:t>
                      </w:r>
                      <w:r>
                        <w:rPr>
                          <w:color w:val="FFFFFF"/>
                          <w:sz w:val="28"/>
                        </w:rPr>
                        <w:t>e los combustibles fósiles.</w:t>
                      </w:r>
                    </w:p>
                  </w:txbxContent>
                </v:textbox>
              </v:rect>
            </w:pict>
          </mc:Fallback>
        </mc:AlternateContent>
      </w:r>
    </w:p>
    <w:p w14:paraId="275B860F" w14:textId="77777777" w:rsidR="00306976" w:rsidRDefault="00306976">
      <w:pPr>
        <w:jc w:val="both"/>
        <w:rPr>
          <w:sz w:val="24"/>
          <w:szCs w:val="24"/>
          <w:highlight w:val="white"/>
        </w:rPr>
      </w:pPr>
    </w:p>
    <w:p w14:paraId="7D32B78D" w14:textId="77777777" w:rsidR="00306976" w:rsidRDefault="00306976">
      <w:pPr>
        <w:jc w:val="both"/>
        <w:rPr>
          <w:sz w:val="24"/>
          <w:szCs w:val="24"/>
          <w:highlight w:val="white"/>
        </w:rPr>
      </w:pPr>
    </w:p>
    <w:p w14:paraId="1DB88EB7" w14:textId="77777777" w:rsidR="00306976" w:rsidRDefault="00306976">
      <w:pPr>
        <w:jc w:val="both"/>
        <w:rPr>
          <w:sz w:val="24"/>
          <w:szCs w:val="24"/>
          <w:highlight w:val="white"/>
        </w:rPr>
      </w:pPr>
    </w:p>
    <w:p w14:paraId="4C47CAF0" w14:textId="77777777" w:rsidR="00306976" w:rsidRDefault="00306976">
      <w:pPr>
        <w:jc w:val="both"/>
        <w:rPr>
          <w:sz w:val="24"/>
          <w:szCs w:val="24"/>
          <w:highlight w:val="white"/>
        </w:rPr>
      </w:pPr>
    </w:p>
    <w:p w14:paraId="79412576" w14:textId="77777777" w:rsidR="00306976" w:rsidRDefault="00306976">
      <w:pPr>
        <w:jc w:val="both"/>
        <w:rPr>
          <w:sz w:val="24"/>
          <w:szCs w:val="24"/>
          <w:highlight w:val="white"/>
        </w:rPr>
      </w:pPr>
    </w:p>
    <w:p w14:paraId="53471C9F" w14:textId="77777777" w:rsidR="00306976" w:rsidRDefault="00306976">
      <w:pPr>
        <w:jc w:val="both"/>
        <w:rPr>
          <w:sz w:val="24"/>
          <w:szCs w:val="24"/>
          <w:highlight w:val="white"/>
        </w:rPr>
      </w:pPr>
    </w:p>
    <w:p w14:paraId="6A21EA3C" w14:textId="77777777" w:rsidR="00306976" w:rsidRDefault="00306976">
      <w:pPr>
        <w:jc w:val="both"/>
        <w:rPr>
          <w:sz w:val="24"/>
          <w:szCs w:val="24"/>
          <w:highlight w:val="white"/>
        </w:rPr>
      </w:pPr>
    </w:p>
    <w:p w14:paraId="3223DDE8" w14:textId="77777777" w:rsidR="00306976" w:rsidRDefault="00306976">
      <w:pPr>
        <w:jc w:val="both"/>
        <w:rPr>
          <w:sz w:val="24"/>
          <w:szCs w:val="24"/>
          <w:highlight w:val="white"/>
        </w:rPr>
      </w:pPr>
    </w:p>
    <w:p w14:paraId="2504EC84" w14:textId="77777777" w:rsidR="00306976" w:rsidRDefault="00306976">
      <w:pPr>
        <w:jc w:val="both"/>
        <w:rPr>
          <w:sz w:val="24"/>
          <w:szCs w:val="24"/>
          <w:highlight w:val="white"/>
        </w:rPr>
      </w:pPr>
    </w:p>
    <w:p w14:paraId="48F2589F" w14:textId="77777777" w:rsidR="00306976" w:rsidRDefault="00306976">
      <w:pPr>
        <w:jc w:val="both"/>
        <w:rPr>
          <w:sz w:val="24"/>
          <w:szCs w:val="24"/>
          <w:highlight w:val="white"/>
        </w:rPr>
      </w:pPr>
    </w:p>
    <w:p w14:paraId="143EAF58" w14:textId="77777777" w:rsidR="00306976" w:rsidRDefault="00306976">
      <w:pPr>
        <w:jc w:val="both"/>
        <w:rPr>
          <w:sz w:val="24"/>
          <w:szCs w:val="24"/>
          <w:highlight w:val="white"/>
        </w:rPr>
      </w:pPr>
    </w:p>
    <w:p w14:paraId="43D985CE" w14:textId="77777777" w:rsidR="00306976" w:rsidRDefault="00306976">
      <w:pPr>
        <w:jc w:val="both"/>
        <w:rPr>
          <w:sz w:val="24"/>
          <w:szCs w:val="24"/>
          <w:highlight w:val="white"/>
        </w:rPr>
      </w:pPr>
    </w:p>
    <w:p w14:paraId="0AEF0A94" w14:textId="77777777" w:rsidR="00306976" w:rsidRDefault="004022BA">
      <w:pPr>
        <w:numPr>
          <w:ilvl w:val="0"/>
          <w:numId w:val="8"/>
        </w:numPr>
        <w:pBdr>
          <w:top w:val="nil"/>
          <w:left w:val="nil"/>
          <w:bottom w:val="nil"/>
          <w:right w:val="nil"/>
          <w:between w:val="nil"/>
        </w:pBdr>
        <w:spacing w:after="0" w:line="276" w:lineRule="auto"/>
        <w:ind w:left="567"/>
        <w:jc w:val="both"/>
        <w:rPr>
          <w:b/>
        </w:rPr>
      </w:pPr>
      <w:r>
        <w:rPr>
          <w:b/>
          <w:color w:val="00953A"/>
          <w:sz w:val="28"/>
          <w:szCs w:val="28"/>
        </w:rPr>
        <w:lastRenderedPageBreak/>
        <w:t>LA ENERGÍA</w:t>
      </w:r>
    </w:p>
    <w:p w14:paraId="0F7581F9" w14:textId="77777777" w:rsidR="00306976" w:rsidRDefault="004022BA">
      <w:pPr>
        <w:spacing w:before="240" w:line="276" w:lineRule="auto"/>
        <w:jc w:val="both"/>
        <w:rPr>
          <w:sz w:val="24"/>
          <w:szCs w:val="24"/>
          <w:highlight w:val="white"/>
        </w:rPr>
      </w:pPr>
      <w:r>
        <w:rPr>
          <w:sz w:val="24"/>
          <w:szCs w:val="24"/>
          <w:highlight w:val="white"/>
        </w:rPr>
        <w:t>La energía es la capacidad de los cuerpos para realizar un trabajo y producir cambios en ellos mismos o en otros cuerpos. Es decir, la energía se define como la capacidad de hacer funcionar las cosas.</w:t>
      </w:r>
    </w:p>
    <w:p w14:paraId="2A07D565" w14:textId="77777777" w:rsidR="00306976" w:rsidRDefault="004022BA">
      <w:pPr>
        <w:spacing w:line="276" w:lineRule="auto"/>
        <w:jc w:val="both"/>
        <w:rPr>
          <w:sz w:val="24"/>
          <w:szCs w:val="24"/>
          <w:highlight w:val="white"/>
        </w:rPr>
      </w:pPr>
      <w:r>
        <w:rPr>
          <w:sz w:val="24"/>
          <w:szCs w:val="24"/>
          <w:highlight w:val="white"/>
        </w:rPr>
        <w:t xml:space="preserve">La energía es una sola, pero se manifiesta de diversas </w:t>
      </w:r>
      <w:r>
        <w:rPr>
          <w:sz w:val="24"/>
          <w:szCs w:val="24"/>
          <w:highlight w:val="white"/>
        </w:rPr>
        <w:t>formas, todas ellas se relacionan con la capacidad de provocar cambios, transformaciones o acciones.</w:t>
      </w:r>
    </w:p>
    <w:p w14:paraId="0992566A" w14:textId="77777777" w:rsidR="00306976" w:rsidRDefault="004022BA">
      <w:pPr>
        <w:spacing w:line="276" w:lineRule="auto"/>
        <w:jc w:val="both"/>
        <w:rPr>
          <w:b/>
          <w:color w:val="00953A"/>
          <w:sz w:val="26"/>
          <w:szCs w:val="26"/>
          <w:highlight w:val="white"/>
        </w:rPr>
      </w:pPr>
      <w:r>
        <w:rPr>
          <w:b/>
          <w:color w:val="00953A"/>
          <w:sz w:val="26"/>
          <w:szCs w:val="26"/>
          <w:highlight w:val="white"/>
        </w:rPr>
        <w:t>Algunos tipos de energía:</w:t>
      </w:r>
    </w:p>
    <w:p w14:paraId="4E09E85D" w14:textId="77777777" w:rsidR="00306976" w:rsidRDefault="004022BA">
      <w:pPr>
        <w:numPr>
          <w:ilvl w:val="0"/>
          <w:numId w:val="11"/>
        </w:numPr>
        <w:pBdr>
          <w:top w:val="nil"/>
          <w:left w:val="nil"/>
          <w:bottom w:val="nil"/>
          <w:right w:val="nil"/>
          <w:between w:val="nil"/>
        </w:pBdr>
        <w:spacing w:after="0" w:line="276" w:lineRule="auto"/>
        <w:ind w:left="567" w:hanging="426"/>
        <w:jc w:val="both"/>
        <w:rPr>
          <w:color w:val="000000"/>
          <w:sz w:val="24"/>
          <w:szCs w:val="24"/>
          <w:highlight w:val="white"/>
        </w:rPr>
      </w:pPr>
      <w:r>
        <w:rPr>
          <w:color w:val="000000"/>
          <w:sz w:val="24"/>
          <w:szCs w:val="24"/>
          <w:highlight w:val="white"/>
        </w:rPr>
        <w:t>Energía mecánica</w:t>
      </w:r>
    </w:p>
    <w:p w14:paraId="6D24190A" w14:textId="77777777" w:rsidR="00306976" w:rsidRDefault="004022BA">
      <w:pPr>
        <w:numPr>
          <w:ilvl w:val="0"/>
          <w:numId w:val="11"/>
        </w:numPr>
        <w:pBdr>
          <w:top w:val="nil"/>
          <w:left w:val="nil"/>
          <w:bottom w:val="nil"/>
          <w:right w:val="nil"/>
          <w:between w:val="nil"/>
        </w:pBdr>
        <w:spacing w:after="0" w:line="276" w:lineRule="auto"/>
        <w:ind w:left="567" w:hanging="426"/>
        <w:jc w:val="both"/>
        <w:rPr>
          <w:color w:val="000000"/>
          <w:sz w:val="24"/>
          <w:szCs w:val="24"/>
          <w:highlight w:val="white"/>
        </w:rPr>
      </w:pPr>
      <w:r>
        <w:rPr>
          <w:color w:val="000000"/>
          <w:sz w:val="24"/>
          <w:szCs w:val="24"/>
          <w:highlight w:val="white"/>
        </w:rPr>
        <w:t>Energía electromagnética</w:t>
      </w:r>
    </w:p>
    <w:p w14:paraId="1CE18BFF" w14:textId="77777777" w:rsidR="00306976" w:rsidRDefault="004022BA">
      <w:pPr>
        <w:numPr>
          <w:ilvl w:val="0"/>
          <w:numId w:val="11"/>
        </w:numPr>
        <w:pBdr>
          <w:top w:val="nil"/>
          <w:left w:val="nil"/>
          <w:bottom w:val="nil"/>
          <w:right w:val="nil"/>
          <w:between w:val="nil"/>
        </w:pBdr>
        <w:spacing w:after="0" w:line="276" w:lineRule="auto"/>
        <w:ind w:left="567" w:hanging="426"/>
        <w:jc w:val="both"/>
        <w:rPr>
          <w:color w:val="000000"/>
          <w:sz w:val="24"/>
          <w:szCs w:val="24"/>
          <w:highlight w:val="white"/>
        </w:rPr>
      </w:pPr>
      <w:r>
        <w:rPr>
          <w:color w:val="000000"/>
          <w:sz w:val="24"/>
          <w:szCs w:val="24"/>
          <w:highlight w:val="white"/>
        </w:rPr>
        <w:t>Energía química</w:t>
      </w:r>
    </w:p>
    <w:p w14:paraId="13C476C1" w14:textId="77777777" w:rsidR="00306976" w:rsidRDefault="004022BA">
      <w:pPr>
        <w:numPr>
          <w:ilvl w:val="0"/>
          <w:numId w:val="11"/>
        </w:numPr>
        <w:pBdr>
          <w:top w:val="nil"/>
          <w:left w:val="nil"/>
          <w:bottom w:val="nil"/>
          <w:right w:val="nil"/>
          <w:between w:val="nil"/>
        </w:pBdr>
        <w:spacing w:after="0" w:line="276" w:lineRule="auto"/>
        <w:ind w:left="567" w:hanging="426"/>
        <w:jc w:val="both"/>
        <w:rPr>
          <w:color w:val="000000"/>
          <w:sz w:val="24"/>
          <w:szCs w:val="24"/>
          <w:highlight w:val="white"/>
        </w:rPr>
      </w:pPr>
      <w:r>
        <w:rPr>
          <w:color w:val="000000"/>
          <w:sz w:val="24"/>
          <w:szCs w:val="24"/>
          <w:highlight w:val="white"/>
        </w:rPr>
        <w:t>Energía nuclear</w:t>
      </w:r>
    </w:p>
    <w:p w14:paraId="730C77AB" w14:textId="77777777" w:rsidR="00306976" w:rsidRDefault="004022BA">
      <w:pPr>
        <w:numPr>
          <w:ilvl w:val="0"/>
          <w:numId w:val="11"/>
        </w:numPr>
        <w:pBdr>
          <w:top w:val="nil"/>
          <w:left w:val="nil"/>
          <w:bottom w:val="nil"/>
          <w:right w:val="nil"/>
          <w:between w:val="nil"/>
        </w:pBdr>
        <w:spacing w:after="0" w:line="276" w:lineRule="auto"/>
        <w:ind w:left="567" w:hanging="426"/>
        <w:jc w:val="both"/>
        <w:rPr>
          <w:color w:val="000000"/>
          <w:sz w:val="24"/>
          <w:szCs w:val="24"/>
          <w:highlight w:val="white"/>
        </w:rPr>
      </w:pPr>
      <w:r>
        <w:rPr>
          <w:color w:val="000000"/>
          <w:sz w:val="24"/>
          <w:szCs w:val="24"/>
          <w:highlight w:val="white"/>
        </w:rPr>
        <w:t>Energía térmica</w:t>
      </w:r>
    </w:p>
    <w:p w14:paraId="4057C5BF" w14:textId="77777777" w:rsidR="00306976" w:rsidRDefault="004022BA">
      <w:pPr>
        <w:numPr>
          <w:ilvl w:val="0"/>
          <w:numId w:val="11"/>
        </w:numPr>
        <w:pBdr>
          <w:top w:val="nil"/>
          <w:left w:val="nil"/>
          <w:bottom w:val="nil"/>
          <w:right w:val="nil"/>
          <w:between w:val="nil"/>
        </w:pBdr>
        <w:spacing w:after="0" w:line="276" w:lineRule="auto"/>
        <w:ind w:left="567" w:hanging="426"/>
        <w:jc w:val="both"/>
        <w:rPr>
          <w:color w:val="000000"/>
          <w:sz w:val="24"/>
          <w:szCs w:val="24"/>
          <w:highlight w:val="white"/>
        </w:rPr>
      </w:pPr>
      <w:r>
        <w:rPr>
          <w:color w:val="000000"/>
          <w:sz w:val="24"/>
          <w:szCs w:val="24"/>
          <w:highlight w:val="white"/>
        </w:rPr>
        <w:t>Energía eléctrica</w:t>
      </w:r>
    </w:p>
    <w:p w14:paraId="0249F626" w14:textId="77777777" w:rsidR="00306976" w:rsidRDefault="004022BA">
      <w:pPr>
        <w:pBdr>
          <w:top w:val="nil"/>
          <w:left w:val="nil"/>
          <w:bottom w:val="nil"/>
          <w:right w:val="nil"/>
          <w:between w:val="nil"/>
        </w:pBdr>
        <w:spacing w:before="240" w:line="276" w:lineRule="auto"/>
        <w:jc w:val="both"/>
        <w:rPr>
          <w:b/>
          <w:color w:val="00953A"/>
          <w:sz w:val="26"/>
          <w:szCs w:val="26"/>
          <w:highlight w:val="white"/>
        </w:rPr>
      </w:pPr>
      <w:r>
        <w:rPr>
          <w:b/>
          <w:color w:val="00953A"/>
          <w:sz w:val="26"/>
          <w:szCs w:val="26"/>
          <w:highlight w:val="white"/>
        </w:rPr>
        <w:t xml:space="preserve">Usos de la energía: </w:t>
      </w:r>
    </w:p>
    <w:p w14:paraId="6A74C766" w14:textId="77777777" w:rsidR="00306976" w:rsidRDefault="004022BA">
      <w:pPr>
        <w:pBdr>
          <w:top w:val="nil"/>
          <w:left w:val="nil"/>
          <w:bottom w:val="nil"/>
          <w:right w:val="nil"/>
          <w:between w:val="nil"/>
        </w:pBdr>
        <w:spacing w:line="276" w:lineRule="auto"/>
        <w:jc w:val="both"/>
        <w:rPr>
          <w:color w:val="000000"/>
          <w:sz w:val="24"/>
          <w:szCs w:val="24"/>
          <w:highlight w:val="white"/>
        </w:rPr>
      </w:pPr>
      <w:r>
        <w:rPr>
          <w:color w:val="000000"/>
          <w:sz w:val="24"/>
          <w:szCs w:val="24"/>
          <w:highlight w:val="white"/>
        </w:rPr>
        <w:t>Las sociedades industrializadas actuales demandan y utilizan cantidades ingentes de energía destinada a hacer funcionar las máquinas, transportar mercancías y personas, y producir luz, calor o refrigeración. Todo el sistema de vida mod</w:t>
      </w:r>
      <w:r>
        <w:rPr>
          <w:color w:val="000000"/>
          <w:sz w:val="24"/>
          <w:szCs w:val="24"/>
          <w:highlight w:val="white"/>
        </w:rPr>
        <w:t xml:space="preserve">erno está basado en la disposición de abundante energía. Su consumo ha ido creciendo continuamente paralelamente a los cambios de los hábitos de vida y las formas de organización social. </w:t>
      </w:r>
    </w:p>
    <w:p w14:paraId="1D128BB8" w14:textId="77777777" w:rsidR="00306976" w:rsidRDefault="004022BA">
      <w:pPr>
        <w:shd w:val="clear" w:color="auto" w:fill="FFFFFF"/>
        <w:spacing w:before="280" w:after="280" w:line="276" w:lineRule="auto"/>
        <w:jc w:val="both"/>
        <w:rPr>
          <w:color w:val="00953A"/>
        </w:rPr>
      </w:pPr>
      <w:r>
        <w:rPr>
          <w:sz w:val="24"/>
          <w:szCs w:val="24"/>
        </w:rPr>
        <w:t>El consumo energético se distribuye entre los tres sectores de activ</w:t>
      </w:r>
      <w:r>
        <w:rPr>
          <w:sz w:val="24"/>
          <w:szCs w:val="24"/>
        </w:rPr>
        <w:t>idad económica, a los que hay que sumar los hogares:</w:t>
      </w:r>
    </w:p>
    <w:p w14:paraId="6B86DF64" w14:textId="77777777" w:rsidR="00306976" w:rsidRDefault="004022BA">
      <w:pPr>
        <w:numPr>
          <w:ilvl w:val="0"/>
          <w:numId w:val="12"/>
        </w:numPr>
        <w:pBdr>
          <w:top w:val="nil"/>
          <w:left w:val="nil"/>
          <w:bottom w:val="nil"/>
          <w:right w:val="nil"/>
          <w:between w:val="nil"/>
        </w:pBdr>
        <w:shd w:val="clear" w:color="auto" w:fill="FFFFFF"/>
        <w:spacing w:before="280" w:after="0" w:line="276" w:lineRule="auto"/>
        <w:jc w:val="both"/>
        <w:rPr>
          <w:b/>
          <w:sz w:val="26"/>
          <w:szCs w:val="26"/>
        </w:rPr>
      </w:pPr>
      <w:r>
        <w:rPr>
          <w:b/>
          <w:color w:val="00953A"/>
          <w:sz w:val="26"/>
          <w:szCs w:val="26"/>
        </w:rPr>
        <w:t>Sector primario:</w:t>
      </w:r>
    </w:p>
    <w:p w14:paraId="3034FF75" w14:textId="77777777" w:rsidR="00306976" w:rsidRDefault="004022BA">
      <w:pPr>
        <w:numPr>
          <w:ilvl w:val="2"/>
          <w:numId w:val="1"/>
        </w:numPr>
        <w:shd w:val="clear" w:color="auto" w:fill="FFFFFF"/>
        <w:spacing w:after="0" w:line="276" w:lineRule="auto"/>
        <w:ind w:left="993"/>
        <w:jc w:val="both"/>
        <w:rPr>
          <w:sz w:val="24"/>
          <w:szCs w:val="24"/>
        </w:rPr>
      </w:pPr>
      <w:r>
        <w:rPr>
          <w:sz w:val="24"/>
          <w:szCs w:val="24"/>
        </w:rPr>
        <w:t>Agricultura y ganadería</w:t>
      </w:r>
    </w:p>
    <w:p w14:paraId="7C38F65B" w14:textId="77777777" w:rsidR="00306976" w:rsidRDefault="004022BA">
      <w:pPr>
        <w:numPr>
          <w:ilvl w:val="2"/>
          <w:numId w:val="1"/>
        </w:numPr>
        <w:shd w:val="clear" w:color="auto" w:fill="FFFFFF"/>
        <w:spacing w:after="0" w:line="276" w:lineRule="auto"/>
        <w:ind w:left="993"/>
        <w:jc w:val="both"/>
        <w:rPr>
          <w:sz w:val="24"/>
          <w:szCs w:val="24"/>
        </w:rPr>
      </w:pPr>
      <w:r>
        <w:rPr>
          <w:sz w:val="24"/>
          <w:szCs w:val="24"/>
        </w:rPr>
        <w:t>Pesca</w:t>
      </w:r>
    </w:p>
    <w:p w14:paraId="304FEC82" w14:textId="77777777" w:rsidR="00306976" w:rsidRDefault="004022BA">
      <w:pPr>
        <w:numPr>
          <w:ilvl w:val="2"/>
          <w:numId w:val="1"/>
        </w:numPr>
        <w:shd w:val="clear" w:color="auto" w:fill="FFFFFF"/>
        <w:spacing w:after="0" w:line="276" w:lineRule="auto"/>
        <w:ind w:left="993"/>
        <w:jc w:val="both"/>
        <w:rPr>
          <w:sz w:val="24"/>
          <w:szCs w:val="24"/>
        </w:rPr>
      </w:pPr>
      <w:r>
        <w:rPr>
          <w:sz w:val="24"/>
          <w:szCs w:val="24"/>
        </w:rPr>
        <w:t>Silvicultura</w:t>
      </w:r>
    </w:p>
    <w:p w14:paraId="0530FCFD" w14:textId="77777777" w:rsidR="00306976" w:rsidRDefault="004022BA">
      <w:pPr>
        <w:numPr>
          <w:ilvl w:val="2"/>
          <w:numId w:val="1"/>
        </w:numPr>
        <w:shd w:val="clear" w:color="auto" w:fill="FFFFFF"/>
        <w:spacing w:after="0" w:line="276" w:lineRule="auto"/>
        <w:ind w:left="993"/>
        <w:jc w:val="both"/>
        <w:rPr>
          <w:sz w:val="24"/>
          <w:szCs w:val="24"/>
        </w:rPr>
      </w:pPr>
      <w:r>
        <w:rPr>
          <w:sz w:val="24"/>
          <w:szCs w:val="24"/>
        </w:rPr>
        <w:t>Minería</w:t>
      </w:r>
    </w:p>
    <w:p w14:paraId="43662D82" w14:textId="77777777" w:rsidR="00306976" w:rsidRDefault="004022BA">
      <w:pPr>
        <w:numPr>
          <w:ilvl w:val="0"/>
          <w:numId w:val="12"/>
        </w:numPr>
        <w:pBdr>
          <w:top w:val="nil"/>
          <w:left w:val="nil"/>
          <w:bottom w:val="nil"/>
          <w:right w:val="nil"/>
          <w:between w:val="nil"/>
        </w:pBdr>
        <w:shd w:val="clear" w:color="auto" w:fill="FFFFFF"/>
        <w:spacing w:before="240" w:after="0" w:line="276" w:lineRule="auto"/>
        <w:jc w:val="both"/>
        <w:rPr>
          <w:b/>
          <w:sz w:val="26"/>
          <w:szCs w:val="26"/>
        </w:rPr>
      </w:pPr>
      <w:r>
        <w:rPr>
          <w:b/>
          <w:color w:val="00953A"/>
          <w:sz w:val="26"/>
          <w:szCs w:val="26"/>
        </w:rPr>
        <w:t>Sector secundario:</w:t>
      </w:r>
    </w:p>
    <w:p w14:paraId="41ECA586" w14:textId="77777777" w:rsidR="00306976" w:rsidRDefault="004022BA">
      <w:pPr>
        <w:numPr>
          <w:ilvl w:val="2"/>
          <w:numId w:val="14"/>
        </w:numPr>
        <w:pBdr>
          <w:top w:val="nil"/>
          <w:left w:val="nil"/>
          <w:bottom w:val="nil"/>
          <w:right w:val="nil"/>
          <w:between w:val="nil"/>
        </w:pBdr>
        <w:shd w:val="clear" w:color="auto" w:fill="FFFFFF"/>
        <w:spacing w:after="0" w:line="276" w:lineRule="auto"/>
        <w:ind w:left="993"/>
        <w:jc w:val="both"/>
        <w:rPr>
          <w:color w:val="000000"/>
          <w:sz w:val="24"/>
          <w:szCs w:val="24"/>
        </w:rPr>
      </w:pPr>
      <w:r>
        <w:rPr>
          <w:color w:val="000000"/>
          <w:sz w:val="24"/>
          <w:szCs w:val="24"/>
        </w:rPr>
        <w:t xml:space="preserve"> Industria</w:t>
      </w:r>
    </w:p>
    <w:p w14:paraId="2E96E298" w14:textId="77777777" w:rsidR="00306976" w:rsidRDefault="004022BA">
      <w:pPr>
        <w:rPr>
          <w:b/>
          <w:color w:val="00953A"/>
          <w:sz w:val="26"/>
          <w:szCs w:val="26"/>
        </w:rPr>
      </w:pPr>
      <w:r>
        <w:br w:type="page"/>
      </w:r>
      <w:r>
        <w:rPr>
          <w:b/>
          <w:color w:val="00953A"/>
          <w:sz w:val="26"/>
          <w:szCs w:val="26"/>
        </w:rPr>
        <w:lastRenderedPageBreak/>
        <w:t>Sector terciario:</w:t>
      </w:r>
    </w:p>
    <w:p w14:paraId="6D7F9DAF" w14:textId="77777777" w:rsidR="00306976" w:rsidRDefault="004022BA">
      <w:pPr>
        <w:numPr>
          <w:ilvl w:val="2"/>
          <w:numId w:val="13"/>
        </w:numPr>
        <w:shd w:val="clear" w:color="auto" w:fill="FFFFFF"/>
        <w:spacing w:after="0" w:line="276" w:lineRule="auto"/>
        <w:ind w:left="993"/>
        <w:jc w:val="both"/>
        <w:rPr>
          <w:sz w:val="24"/>
          <w:szCs w:val="24"/>
        </w:rPr>
      </w:pPr>
      <w:r>
        <w:rPr>
          <w:sz w:val="24"/>
          <w:szCs w:val="24"/>
        </w:rPr>
        <w:t>Transportes</w:t>
      </w:r>
    </w:p>
    <w:p w14:paraId="53D132D1" w14:textId="77777777" w:rsidR="00306976" w:rsidRDefault="004022BA">
      <w:pPr>
        <w:numPr>
          <w:ilvl w:val="2"/>
          <w:numId w:val="13"/>
        </w:numPr>
        <w:shd w:val="clear" w:color="auto" w:fill="FFFFFF"/>
        <w:spacing w:after="0" w:line="276" w:lineRule="auto"/>
        <w:ind w:left="993"/>
        <w:jc w:val="both"/>
        <w:rPr>
          <w:sz w:val="24"/>
          <w:szCs w:val="24"/>
        </w:rPr>
      </w:pPr>
      <w:r>
        <w:rPr>
          <w:sz w:val="24"/>
          <w:szCs w:val="24"/>
        </w:rPr>
        <w:t>Servicios, comercio, etc.</w:t>
      </w:r>
    </w:p>
    <w:p w14:paraId="1B9759AA" w14:textId="77777777" w:rsidR="00306976" w:rsidRDefault="004022BA">
      <w:pPr>
        <w:numPr>
          <w:ilvl w:val="0"/>
          <w:numId w:val="12"/>
        </w:numPr>
        <w:pBdr>
          <w:top w:val="nil"/>
          <w:left w:val="nil"/>
          <w:bottom w:val="nil"/>
          <w:right w:val="nil"/>
          <w:between w:val="nil"/>
        </w:pBdr>
        <w:shd w:val="clear" w:color="auto" w:fill="FFFFFF"/>
        <w:spacing w:before="240" w:after="280" w:line="276" w:lineRule="auto"/>
        <w:jc w:val="both"/>
        <w:rPr>
          <w:b/>
          <w:sz w:val="26"/>
          <w:szCs w:val="26"/>
        </w:rPr>
      </w:pPr>
      <w:r>
        <w:rPr>
          <w:b/>
          <w:color w:val="00953A"/>
          <w:sz w:val="26"/>
          <w:szCs w:val="26"/>
        </w:rPr>
        <w:t>Hogares</w:t>
      </w:r>
    </w:p>
    <w:p w14:paraId="18578B27" w14:textId="77777777" w:rsidR="00306976" w:rsidRDefault="004022BA">
      <w:pPr>
        <w:shd w:val="clear" w:color="auto" w:fill="FFFFFF"/>
        <w:spacing w:before="280" w:after="280" w:line="276" w:lineRule="auto"/>
        <w:jc w:val="both"/>
        <w:rPr>
          <w:sz w:val="24"/>
          <w:szCs w:val="24"/>
        </w:rPr>
      </w:pPr>
      <w:r>
        <w:rPr>
          <w:sz w:val="24"/>
          <w:szCs w:val="24"/>
        </w:rPr>
        <w:t>El porcentaje más importante de la energía consumida en los países desarrollados se lo llevan el transporte y la actividad industrial. Se ha experimentado una fuerte subida del consumo atribuido al transporte mientras que ha disminuido el consumo industria</w:t>
      </w:r>
      <w:r>
        <w:rPr>
          <w:sz w:val="24"/>
          <w:szCs w:val="24"/>
        </w:rPr>
        <w:t>l.</w:t>
      </w:r>
    </w:p>
    <w:p w14:paraId="71821A14" w14:textId="77777777" w:rsidR="00306976" w:rsidRDefault="004022BA">
      <w:pPr>
        <w:shd w:val="clear" w:color="auto" w:fill="FFFFFF"/>
        <w:spacing w:before="280" w:after="280" w:line="276" w:lineRule="auto"/>
        <w:jc w:val="both"/>
        <w:rPr>
          <w:sz w:val="24"/>
          <w:szCs w:val="24"/>
        </w:rPr>
      </w:pPr>
      <w:r>
        <w:rPr>
          <w:sz w:val="24"/>
          <w:szCs w:val="24"/>
        </w:rPr>
        <w:t>En cualquier caso, el transporte supera a la industria en cuanto a consumo en los países desarrollados. Ha crecido de forma muy significativa el transporte por carretera, tanto de mercancías como de personas, y consume la parte principal del total. Igua</w:t>
      </w:r>
      <w:r>
        <w:rPr>
          <w:sz w:val="24"/>
          <w:szCs w:val="24"/>
        </w:rPr>
        <w:t>lmente ha crecido el total consumido por el transporte aéreo. Por su parte, la fracción atribuida al ferrocarril se ha mantenido estable e incluso ha descendido.</w:t>
      </w:r>
    </w:p>
    <w:p w14:paraId="272F52F9" w14:textId="77777777" w:rsidR="00306976" w:rsidRDefault="004022BA">
      <w:pPr>
        <w:shd w:val="clear" w:color="auto" w:fill="FFFFFF"/>
        <w:spacing w:before="280" w:after="280" w:line="276" w:lineRule="auto"/>
        <w:jc w:val="both"/>
        <w:rPr>
          <w:sz w:val="24"/>
          <w:szCs w:val="24"/>
        </w:rPr>
      </w:pPr>
      <w:r>
        <w:rPr>
          <w:sz w:val="24"/>
          <w:szCs w:val="24"/>
        </w:rPr>
        <w:t>El consumo atribuido a la industria, se reparte entre los diversos sectores: químico, siderúrg</w:t>
      </w:r>
      <w:r>
        <w:rPr>
          <w:sz w:val="24"/>
          <w:szCs w:val="24"/>
        </w:rPr>
        <w:t>ico, de maquinaria y equipamiento, alimentario, papeleras, textiles, etc.  El descenso que se ha experimentado en el consumo energético industrial se atribuye a una tendencia que se ha generalizado en los países industrializados a deslocalizar la industria</w:t>
      </w:r>
      <w:r>
        <w:rPr>
          <w:sz w:val="24"/>
          <w:szCs w:val="24"/>
        </w:rPr>
        <w:t xml:space="preserve"> pesada y a apostar por industrias ligeras de alta tecnología que aportan un mayor valor económico a la producción industrial mientras el consumo energético empleado tiende a disminuir.</w:t>
      </w:r>
    </w:p>
    <w:p w14:paraId="5D8EEEE6" w14:textId="77777777" w:rsidR="00306976" w:rsidRDefault="004022BA">
      <w:pPr>
        <w:shd w:val="clear" w:color="auto" w:fill="FFFFFF"/>
        <w:spacing w:before="280" w:after="280" w:line="276" w:lineRule="auto"/>
        <w:jc w:val="both"/>
        <w:rPr>
          <w:sz w:val="24"/>
          <w:szCs w:val="24"/>
        </w:rPr>
      </w:pPr>
      <w:r>
        <w:rPr>
          <w:sz w:val="24"/>
          <w:szCs w:val="24"/>
        </w:rPr>
        <w:t>El siguiente en importancia es el consumo doméstico, que tiene un gran</w:t>
      </w:r>
      <w:r>
        <w:rPr>
          <w:sz w:val="24"/>
          <w:szCs w:val="24"/>
        </w:rPr>
        <w:t xml:space="preserve"> impacto en el total. Se distribuye entre la climatización y la producción de agua caliente sanitaria (la fracción mayor), la iluminación, la cocina y el funcionamiento de los electrodomésticos. Ha experimentado un fuerte crecimiento según han mejorado las</w:t>
      </w:r>
      <w:r>
        <w:rPr>
          <w:sz w:val="24"/>
          <w:szCs w:val="24"/>
        </w:rPr>
        <w:t xml:space="preserve"> condiciones de vida y de confort en los hogares.</w:t>
      </w:r>
    </w:p>
    <w:p w14:paraId="4F6FE298" w14:textId="77777777" w:rsidR="00306976" w:rsidRDefault="004022BA">
      <w:pPr>
        <w:numPr>
          <w:ilvl w:val="0"/>
          <w:numId w:val="8"/>
        </w:numPr>
        <w:pBdr>
          <w:top w:val="nil"/>
          <w:left w:val="nil"/>
          <w:bottom w:val="nil"/>
          <w:right w:val="nil"/>
          <w:between w:val="nil"/>
        </w:pBdr>
        <w:spacing w:after="0" w:line="276" w:lineRule="auto"/>
        <w:ind w:left="567"/>
        <w:jc w:val="both"/>
        <w:rPr>
          <w:b/>
        </w:rPr>
      </w:pPr>
      <w:r>
        <w:rPr>
          <w:b/>
          <w:color w:val="00953A"/>
          <w:sz w:val="28"/>
          <w:szCs w:val="28"/>
        </w:rPr>
        <w:t>HABITABILIDAD Y EFICIENCIA ENERGÉTICA</w:t>
      </w:r>
    </w:p>
    <w:p w14:paraId="1254B06C" w14:textId="77777777" w:rsidR="00306976" w:rsidRDefault="004022BA">
      <w:pPr>
        <w:shd w:val="clear" w:color="auto" w:fill="FFFFFF"/>
        <w:spacing w:before="280" w:after="280" w:line="276" w:lineRule="auto"/>
        <w:jc w:val="both"/>
        <w:rPr>
          <w:color w:val="202122"/>
          <w:sz w:val="24"/>
          <w:szCs w:val="24"/>
          <w:highlight w:val="white"/>
        </w:rPr>
      </w:pPr>
      <w:r>
        <w:rPr>
          <w:color w:val="202122"/>
          <w:sz w:val="24"/>
          <w:szCs w:val="24"/>
          <w:highlight w:val="white"/>
        </w:rPr>
        <w:t>La habitabilidad referida al ámbito de la arquitectura, es la parte de esta disciplina dedicada a asegurar unas condiciones mínimas de salud y confort en los edificios. En especial, la habitabilidad se ocupa del aislamiento térmico y acústico, y de la salu</w:t>
      </w:r>
      <w:r>
        <w:rPr>
          <w:color w:val="202122"/>
          <w:sz w:val="24"/>
          <w:szCs w:val="24"/>
          <w:highlight w:val="white"/>
        </w:rPr>
        <w:t>bridad.</w:t>
      </w:r>
    </w:p>
    <w:p w14:paraId="5600D27C" w14:textId="77777777" w:rsidR="00306976" w:rsidRDefault="004022BA">
      <w:pPr>
        <w:shd w:val="clear" w:color="auto" w:fill="FFFFFF"/>
        <w:spacing w:before="280" w:after="280" w:line="276" w:lineRule="auto"/>
        <w:jc w:val="both"/>
        <w:rPr>
          <w:sz w:val="24"/>
          <w:szCs w:val="24"/>
        </w:rPr>
      </w:pPr>
      <w:r>
        <w:rPr>
          <w:color w:val="202122"/>
          <w:sz w:val="24"/>
          <w:szCs w:val="24"/>
          <w:highlight w:val="white"/>
        </w:rPr>
        <w:lastRenderedPageBreak/>
        <w:t xml:space="preserve">La vivienda debe generar espacios que ofrezcan al usuario condiciones ambientales adecuadas para el desarrollo de sus actividades en situación de confort. Los </w:t>
      </w:r>
      <w:r>
        <w:rPr>
          <w:color w:val="202122"/>
          <w:sz w:val="24"/>
          <w:szCs w:val="24"/>
        </w:rPr>
        <w:t>a</w:t>
      </w:r>
      <w:r>
        <w:rPr>
          <w:sz w:val="24"/>
          <w:szCs w:val="24"/>
        </w:rPr>
        <w:t>spectos de la habitabilidad son:</w:t>
      </w:r>
    </w:p>
    <w:p w14:paraId="7897C22D" w14:textId="77777777" w:rsidR="00306976" w:rsidRDefault="004022BA">
      <w:pPr>
        <w:shd w:val="clear" w:color="auto" w:fill="FFFFFF"/>
        <w:spacing w:before="280" w:after="280" w:line="276" w:lineRule="auto"/>
        <w:jc w:val="both"/>
        <w:rPr>
          <w:color w:val="202122"/>
          <w:sz w:val="24"/>
          <w:szCs w:val="24"/>
        </w:rPr>
      </w:pPr>
      <w:r>
        <w:rPr>
          <w:b/>
          <w:color w:val="00953A"/>
          <w:sz w:val="24"/>
          <w:szCs w:val="24"/>
        </w:rPr>
        <w:t>ACÚSTICA:</w:t>
      </w:r>
      <w:r>
        <w:rPr>
          <w:color w:val="00953A"/>
          <w:sz w:val="24"/>
          <w:szCs w:val="24"/>
        </w:rPr>
        <w:t xml:space="preserve"> </w:t>
      </w:r>
      <w:r>
        <w:rPr>
          <w:color w:val="202122"/>
          <w:sz w:val="24"/>
          <w:szCs w:val="24"/>
        </w:rPr>
        <w:t>Con el objetivo de proteger del ruido a las personas,</w:t>
      </w:r>
      <w:r>
        <w:rPr>
          <w:color w:val="202122"/>
          <w:sz w:val="24"/>
          <w:szCs w:val="24"/>
        </w:rPr>
        <w:t xml:space="preserve"> los edificios deben garantizar un aislamiento acústico adecuado tanto entre distintas estancias como con otros inmuebles o con el exterior. El aislamiento acústico se mide en decibeles </w:t>
      </w:r>
      <w:r>
        <w:rPr>
          <w:b/>
          <w:color w:val="00953A"/>
          <w:sz w:val="24"/>
          <w:szCs w:val="24"/>
        </w:rPr>
        <w:t xml:space="preserve">(dB) </w:t>
      </w:r>
      <w:r>
        <w:rPr>
          <w:sz w:val="24"/>
          <w:szCs w:val="24"/>
        </w:rPr>
        <w:t xml:space="preserve">y la </w:t>
      </w:r>
      <w:r>
        <w:rPr>
          <w:color w:val="202122"/>
          <w:sz w:val="24"/>
          <w:szCs w:val="24"/>
        </w:rPr>
        <w:t>exigencia de aislamiento varía según el uso del edificio, si</w:t>
      </w:r>
      <w:r>
        <w:rPr>
          <w:color w:val="202122"/>
          <w:sz w:val="24"/>
          <w:szCs w:val="24"/>
        </w:rPr>
        <w:t xml:space="preserve">endo mayor en viviendas y centros hospitalarios, y menor en oficinas y centros comerciales. También es frecuente que se exija más aislamiento en zonas particularmente ruidosas: un caso típico son las normativas acústicas específicas en municipios cercanos </w:t>
      </w:r>
      <w:r>
        <w:rPr>
          <w:color w:val="202122"/>
          <w:sz w:val="24"/>
          <w:szCs w:val="24"/>
        </w:rPr>
        <w:t>a un aeropuerto.</w:t>
      </w:r>
    </w:p>
    <w:p w14:paraId="71011E19" w14:textId="77777777" w:rsidR="00306976" w:rsidRDefault="004022BA">
      <w:pPr>
        <w:shd w:val="clear" w:color="auto" w:fill="FFFFFF"/>
        <w:spacing w:before="280" w:after="280" w:line="276" w:lineRule="auto"/>
        <w:jc w:val="both"/>
        <w:rPr>
          <w:sz w:val="24"/>
          <w:szCs w:val="24"/>
        </w:rPr>
      </w:pPr>
      <w:r>
        <w:rPr>
          <w:b/>
          <w:color w:val="00953A"/>
          <w:sz w:val="24"/>
          <w:szCs w:val="24"/>
        </w:rPr>
        <w:t>AISLAMIENTO TÉRMICO:</w:t>
      </w:r>
      <w:r>
        <w:rPr>
          <w:color w:val="00953A"/>
          <w:sz w:val="24"/>
          <w:szCs w:val="24"/>
        </w:rPr>
        <w:t xml:space="preserve"> </w:t>
      </w:r>
      <w:r>
        <w:rPr>
          <w:color w:val="202122"/>
          <w:sz w:val="24"/>
          <w:szCs w:val="24"/>
        </w:rPr>
        <w:t>Este apartado se ocupa de asegurar que el edificio sea capaz de mantener una temperatura confortable. Sin embargo, con el auge de la crisis energética y del calentamiento global</w:t>
      </w:r>
      <w:hyperlink r:id="rId8">
        <w:r>
          <w:rPr>
            <w:color w:val="0B0080"/>
            <w:sz w:val="24"/>
            <w:szCs w:val="24"/>
          </w:rPr>
          <w:t>,</w:t>
        </w:r>
      </w:hyperlink>
      <w:r>
        <w:rPr>
          <w:color w:val="202122"/>
          <w:sz w:val="24"/>
          <w:szCs w:val="24"/>
        </w:rPr>
        <w:t xml:space="preserve"> la prioridad se ha desviado hacia el ahorro energético, de tal manera que los edificios puedan mantener esta temperatura con el mínimo gasto energético.</w:t>
      </w:r>
    </w:p>
    <w:p w14:paraId="52EC98B2" w14:textId="77777777" w:rsidR="00306976" w:rsidRDefault="004022BA">
      <w:pPr>
        <w:pStyle w:val="Ttulo3"/>
        <w:shd w:val="clear" w:color="auto" w:fill="FFFFFF"/>
        <w:spacing w:before="72" w:after="60" w:line="276" w:lineRule="auto"/>
        <w:jc w:val="both"/>
        <w:rPr>
          <w:color w:val="202122"/>
        </w:rPr>
      </w:pPr>
      <w:r>
        <w:t>SALUBRIDAD:</w:t>
      </w:r>
      <w:r>
        <w:rPr>
          <w:b w:val="0"/>
        </w:rPr>
        <w:t xml:space="preserve"> </w:t>
      </w:r>
      <w:r>
        <w:rPr>
          <w:b w:val="0"/>
          <w:color w:val="202122"/>
        </w:rPr>
        <w:t>Dentro de la salubridad se engloban la iluminación y ventila</w:t>
      </w:r>
      <w:r>
        <w:rPr>
          <w:b w:val="0"/>
          <w:color w:val="202122"/>
        </w:rPr>
        <w:t>ción de los locales. Dependiendo del uso y dimensiones de cada estancia, se exigen distintos niveles de soleamiento o de iluminación natural, siempre superando el mínimo del 10% de superficie mínima de iluminación, así como una capacidad mínima de ventilac</w:t>
      </w:r>
      <w:r>
        <w:rPr>
          <w:b w:val="0"/>
          <w:color w:val="202122"/>
        </w:rPr>
        <w:t>ión. Como norma general, en estancias destinadas a la permanencia de personas, se exige iluminación y ventilación natural, y sólo en lugares como aseos, garajes o trasteros se permite el uso exclusivo de iluminación artificial y ventilación mediante extrac</w:t>
      </w:r>
      <w:r>
        <w:rPr>
          <w:b w:val="0"/>
          <w:color w:val="202122"/>
        </w:rPr>
        <w:t>tores eléctricos o métodos mecánicos.</w:t>
      </w:r>
    </w:p>
    <w:p w14:paraId="59AAC8FE" w14:textId="77777777" w:rsidR="00306976" w:rsidRDefault="004022BA">
      <w:pPr>
        <w:pBdr>
          <w:top w:val="nil"/>
          <w:left w:val="nil"/>
          <w:bottom w:val="nil"/>
          <w:right w:val="nil"/>
          <w:between w:val="nil"/>
        </w:pBdr>
        <w:shd w:val="clear" w:color="auto" w:fill="FFFFFF"/>
        <w:spacing w:before="120" w:after="120" w:line="276" w:lineRule="auto"/>
        <w:jc w:val="both"/>
        <w:rPr>
          <w:color w:val="202122"/>
          <w:sz w:val="24"/>
          <w:szCs w:val="24"/>
        </w:rPr>
      </w:pPr>
      <w:r>
        <w:rPr>
          <w:color w:val="202122"/>
          <w:sz w:val="24"/>
          <w:szCs w:val="24"/>
        </w:rPr>
        <w:t>La ventilación está también relacionada con la protección frente a la humedad, tanto para dificultar la aparición de enfermedades, como para proteger al propio edificio del deterioro. Por este motivo, la normativa exig</w:t>
      </w:r>
      <w:r>
        <w:rPr>
          <w:color w:val="202122"/>
          <w:sz w:val="24"/>
          <w:szCs w:val="24"/>
        </w:rPr>
        <w:t>e una estanqueidad adecuada en ventanas y paramentos.</w:t>
      </w:r>
    </w:p>
    <w:p w14:paraId="07ED9A6F" w14:textId="77777777" w:rsidR="00306976" w:rsidRDefault="004022BA">
      <w:pPr>
        <w:pBdr>
          <w:top w:val="nil"/>
          <w:left w:val="nil"/>
          <w:bottom w:val="nil"/>
          <w:right w:val="nil"/>
          <w:between w:val="nil"/>
        </w:pBdr>
        <w:shd w:val="clear" w:color="auto" w:fill="FFFFFF"/>
        <w:spacing w:before="120" w:after="120" w:line="276" w:lineRule="auto"/>
        <w:jc w:val="both"/>
        <w:rPr>
          <w:color w:val="202122"/>
          <w:sz w:val="24"/>
          <w:szCs w:val="24"/>
        </w:rPr>
      </w:pPr>
      <w:r>
        <w:rPr>
          <w:color w:val="202122"/>
          <w:sz w:val="24"/>
          <w:szCs w:val="24"/>
        </w:rPr>
        <w:t>Dentro de la salubridad se incluye también el adecuado abastecimiento de agua potable, así como la correcta canalización y evacuación de aguas residuales.</w:t>
      </w:r>
    </w:p>
    <w:p w14:paraId="414A45DA" w14:textId="77777777" w:rsidR="00306976" w:rsidRDefault="004022BA">
      <w:r>
        <w:br w:type="page"/>
      </w:r>
    </w:p>
    <w:p w14:paraId="59669881" w14:textId="77777777" w:rsidR="00306976" w:rsidRDefault="004022BA">
      <w:pPr>
        <w:numPr>
          <w:ilvl w:val="1"/>
          <w:numId w:val="8"/>
        </w:numPr>
        <w:pBdr>
          <w:top w:val="nil"/>
          <w:left w:val="nil"/>
          <w:bottom w:val="nil"/>
          <w:right w:val="nil"/>
          <w:between w:val="nil"/>
        </w:pBdr>
        <w:spacing w:after="0" w:line="276" w:lineRule="auto"/>
        <w:ind w:left="284" w:firstLine="0"/>
        <w:jc w:val="both"/>
        <w:rPr>
          <w:b/>
          <w:color w:val="808080"/>
          <w:sz w:val="24"/>
          <w:szCs w:val="24"/>
        </w:rPr>
      </w:pPr>
      <w:r>
        <w:rPr>
          <w:b/>
          <w:color w:val="808080"/>
          <w:sz w:val="24"/>
          <w:szCs w:val="24"/>
        </w:rPr>
        <w:lastRenderedPageBreak/>
        <w:t>Eficiencia Energética</w:t>
      </w:r>
    </w:p>
    <w:p w14:paraId="4FF584AC" w14:textId="77777777" w:rsidR="00306976" w:rsidRDefault="004022BA">
      <w:pPr>
        <w:spacing w:before="240"/>
        <w:jc w:val="both"/>
        <w:rPr>
          <w:sz w:val="24"/>
          <w:szCs w:val="24"/>
        </w:rPr>
      </w:pPr>
      <w:r>
        <w:rPr>
          <w:sz w:val="24"/>
          <w:szCs w:val="24"/>
        </w:rPr>
        <w:t>Gran parte de la energía que usamos se desperdicia por diversas razones. Usar la energía de manera eficiente nos permite realizar todas nuestras actividades y ahorrar dinero. El uso eficiente de la energía significa reducir la cantidad de energía eléctrica</w:t>
      </w:r>
      <w:r>
        <w:rPr>
          <w:sz w:val="24"/>
          <w:szCs w:val="24"/>
        </w:rPr>
        <w:t xml:space="preserve"> y de combustibles que utilizamos, pero conservando la calidad y el acceso a bienes y servicios. Usualmente dicha reducción en el consumo de energía se asocia a un cambio tecnológico, ya sea por la creación de nuevas tecnologías que incrementen el rendimie</w:t>
      </w:r>
      <w:r>
        <w:rPr>
          <w:sz w:val="24"/>
          <w:szCs w:val="24"/>
        </w:rPr>
        <w:t>nto de los artefactos, o por nuevos diseños de máquinas y espacios habitables.</w:t>
      </w:r>
    </w:p>
    <w:p w14:paraId="18EFA556" w14:textId="77777777" w:rsidR="00306976" w:rsidRDefault="004022BA">
      <w:pPr>
        <w:pBdr>
          <w:top w:val="nil"/>
          <w:left w:val="nil"/>
          <w:bottom w:val="nil"/>
          <w:right w:val="nil"/>
          <w:between w:val="nil"/>
        </w:pBdr>
        <w:spacing w:line="276" w:lineRule="auto"/>
        <w:jc w:val="both"/>
        <w:rPr>
          <w:color w:val="000000"/>
          <w:sz w:val="24"/>
          <w:szCs w:val="24"/>
        </w:rPr>
      </w:pPr>
      <w:r>
        <w:rPr>
          <w:color w:val="000000"/>
          <w:sz w:val="24"/>
          <w:szCs w:val="24"/>
          <w:highlight w:val="white"/>
        </w:rPr>
        <w:t>En la búsqueda de la reducción del consumo y del desacople entre crecimiento y demanda energética, se ha establecido que es fundamental fijar una meta concreta de eficiencia energética que ordene todas las medidas disponibles para su consecución. Para ello</w:t>
      </w:r>
      <w:r>
        <w:rPr>
          <w:color w:val="000000"/>
          <w:sz w:val="24"/>
          <w:szCs w:val="24"/>
          <w:highlight w:val="white"/>
        </w:rPr>
        <w:t>, se proponen las siguientes medidas:</w:t>
      </w:r>
    </w:p>
    <w:p w14:paraId="3CA68878" w14:textId="77777777" w:rsidR="00306976" w:rsidRDefault="004022BA">
      <w:pPr>
        <w:pStyle w:val="Ttulo5"/>
        <w:shd w:val="clear" w:color="auto" w:fill="FFFFFF"/>
        <w:spacing w:line="276" w:lineRule="auto"/>
        <w:jc w:val="both"/>
        <w:rPr>
          <w:rFonts w:ascii="Calibri" w:eastAsia="Calibri" w:hAnsi="Calibri" w:cs="Calibri"/>
          <w:b/>
          <w:color w:val="00953A"/>
          <w:sz w:val="26"/>
          <w:szCs w:val="26"/>
        </w:rPr>
      </w:pPr>
      <w:r>
        <w:rPr>
          <w:rFonts w:ascii="Calibri" w:eastAsia="Calibri" w:hAnsi="Calibri" w:cs="Calibri"/>
          <w:b/>
          <w:color w:val="00953A"/>
          <w:sz w:val="26"/>
          <w:szCs w:val="26"/>
        </w:rPr>
        <w:t>En el sector de la Industria y Minería:</w:t>
      </w:r>
    </w:p>
    <w:p w14:paraId="5BCE2E39" w14:textId="77777777" w:rsidR="00306976" w:rsidRDefault="004022BA">
      <w:pPr>
        <w:numPr>
          <w:ilvl w:val="0"/>
          <w:numId w:val="3"/>
        </w:numPr>
        <w:shd w:val="clear" w:color="auto" w:fill="FFFFFF"/>
        <w:spacing w:after="75" w:line="276" w:lineRule="auto"/>
        <w:ind w:left="567" w:hanging="426"/>
        <w:jc w:val="both"/>
        <w:rPr>
          <w:sz w:val="24"/>
          <w:szCs w:val="24"/>
        </w:rPr>
      </w:pPr>
      <w:r>
        <w:rPr>
          <w:sz w:val="24"/>
          <w:szCs w:val="24"/>
        </w:rPr>
        <w:t>Promover la implementación de sistemas de gestión de energía.</w:t>
      </w:r>
    </w:p>
    <w:p w14:paraId="0FD01741" w14:textId="77777777" w:rsidR="00306976" w:rsidRDefault="004022BA">
      <w:pPr>
        <w:numPr>
          <w:ilvl w:val="0"/>
          <w:numId w:val="3"/>
        </w:numPr>
        <w:shd w:val="clear" w:color="auto" w:fill="FFFFFF"/>
        <w:spacing w:after="75" w:line="276" w:lineRule="auto"/>
        <w:ind w:left="567" w:hanging="426"/>
        <w:jc w:val="both"/>
        <w:rPr>
          <w:sz w:val="24"/>
          <w:szCs w:val="24"/>
        </w:rPr>
      </w:pPr>
      <w:r>
        <w:rPr>
          <w:sz w:val="24"/>
          <w:szCs w:val="24"/>
        </w:rPr>
        <w:t>Promover y fomentar la cogeneración (</w:t>
      </w:r>
      <w:r>
        <w:rPr>
          <w:sz w:val="24"/>
          <w:szCs w:val="24"/>
          <w:highlight w:val="white"/>
        </w:rPr>
        <w:t>procedimiento mediante el cual se obtiene simultáneamente energía eléctrica y e</w:t>
      </w:r>
      <w:r>
        <w:rPr>
          <w:sz w:val="24"/>
          <w:szCs w:val="24"/>
          <w:highlight w:val="white"/>
        </w:rPr>
        <w:t>nergía térmica útil).</w:t>
      </w:r>
    </w:p>
    <w:p w14:paraId="3D18C439" w14:textId="77777777" w:rsidR="00306976" w:rsidRDefault="004022BA">
      <w:pPr>
        <w:numPr>
          <w:ilvl w:val="0"/>
          <w:numId w:val="3"/>
        </w:numPr>
        <w:shd w:val="clear" w:color="auto" w:fill="FFFFFF"/>
        <w:spacing w:after="75" w:line="276" w:lineRule="auto"/>
        <w:ind w:left="567" w:hanging="426"/>
        <w:jc w:val="both"/>
        <w:rPr>
          <w:sz w:val="24"/>
          <w:szCs w:val="24"/>
        </w:rPr>
      </w:pPr>
      <w:r>
        <w:rPr>
          <w:sz w:val="24"/>
          <w:szCs w:val="24"/>
        </w:rPr>
        <w:t>Fomento a la asistencia técnica a proyectos.</w:t>
      </w:r>
    </w:p>
    <w:p w14:paraId="7A2C8D9A" w14:textId="77777777" w:rsidR="00306976" w:rsidRDefault="004022BA">
      <w:pPr>
        <w:numPr>
          <w:ilvl w:val="0"/>
          <w:numId w:val="3"/>
        </w:numPr>
        <w:shd w:val="clear" w:color="auto" w:fill="FFFFFF"/>
        <w:spacing w:after="75" w:line="276" w:lineRule="auto"/>
        <w:ind w:left="567" w:hanging="426"/>
        <w:jc w:val="both"/>
        <w:rPr>
          <w:sz w:val="24"/>
          <w:szCs w:val="24"/>
        </w:rPr>
      </w:pPr>
      <w:r>
        <w:rPr>
          <w:sz w:val="24"/>
          <w:szCs w:val="24"/>
        </w:rPr>
        <w:t>Incorporación de tecnologías eficientes.</w:t>
      </w:r>
    </w:p>
    <w:p w14:paraId="1A41576A" w14:textId="77777777" w:rsidR="00306976" w:rsidRDefault="004022BA">
      <w:pPr>
        <w:pStyle w:val="Ttulo5"/>
        <w:shd w:val="clear" w:color="auto" w:fill="FFFFFF"/>
        <w:spacing w:line="276" w:lineRule="auto"/>
        <w:jc w:val="both"/>
        <w:rPr>
          <w:rFonts w:ascii="Calibri" w:eastAsia="Calibri" w:hAnsi="Calibri" w:cs="Calibri"/>
          <w:b/>
          <w:color w:val="00953A"/>
          <w:sz w:val="26"/>
          <w:szCs w:val="26"/>
        </w:rPr>
      </w:pPr>
      <w:r>
        <w:rPr>
          <w:rFonts w:ascii="Calibri" w:eastAsia="Calibri" w:hAnsi="Calibri" w:cs="Calibri"/>
          <w:b/>
          <w:color w:val="00953A"/>
          <w:sz w:val="26"/>
          <w:szCs w:val="26"/>
        </w:rPr>
        <w:t>En el sector transporte:</w:t>
      </w:r>
    </w:p>
    <w:p w14:paraId="57C34AC2" w14:textId="77777777" w:rsidR="00306976" w:rsidRDefault="004022BA">
      <w:pPr>
        <w:numPr>
          <w:ilvl w:val="0"/>
          <w:numId w:val="6"/>
        </w:numPr>
        <w:shd w:val="clear" w:color="auto" w:fill="FFFFFF"/>
        <w:spacing w:after="75" w:line="276" w:lineRule="auto"/>
        <w:ind w:left="567" w:hanging="426"/>
        <w:jc w:val="both"/>
        <w:rPr>
          <w:sz w:val="24"/>
          <w:szCs w:val="24"/>
        </w:rPr>
      </w:pPr>
      <w:r>
        <w:rPr>
          <w:sz w:val="24"/>
          <w:szCs w:val="24"/>
        </w:rPr>
        <w:t>Mejorar la eficiencia energética de los vehículos livianos y ligeros que ingresen al parque vehicular.</w:t>
      </w:r>
    </w:p>
    <w:p w14:paraId="7A17D8BA" w14:textId="77777777" w:rsidR="00306976" w:rsidRDefault="004022BA">
      <w:pPr>
        <w:numPr>
          <w:ilvl w:val="0"/>
          <w:numId w:val="6"/>
        </w:numPr>
        <w:shd w:val="clear" w:color="auto" w:fill="FFFFFF"/>
        <w:spacing w:after="75" w:line="276" w:lineRule="auto"/>
        <w:ind w:left="567" w:hanging="426"/>
        <w:jc w:val="both"/>
        <w:rPr>
          <w:sz w:val="24"/>
          <w:szCs w:val="24"/>
        </w:rPr>
      </w:pPr>
      <w:r>
        <w:rPr>
          <w:sz w:val="24"/>
          <w:szCs w:val="24"/>
        </w:rPr>
        <w:t>Mejorar la eficienci</w:t>
      </w:r>
      <w:r>
        <w:rPr>
          <w:sz w:val="24"/>
          <w:szCs w:val="24"/>
        </w:rPr>
        <w:t>a de operación del parque de vehículos de transporte de pasajeros.</w:t>
      </w:r>
    </w:p>
    <w:p w14:paraId="7FE2591E" w14:textId="77777777" w:rsidR="00306976" w:rsidRDefault="004022BA">
      <w:pPr>
        <w:numPr>
          <w:ilvl w:val="0"/>
          <w:numId w:val="6"/>
        </w:numPr>
        <w:shd w:val="clear" w:color="auto" w:fill="FFFFFF"/>
        <w:spacing w:after="75" w:line="276" w:lineRule="auto"/>
        <w:ind w:left="567" w:hanging="426"/>
        <w:jc w:val="both"/>
        <w:rPr>
          <w:sz w:val="24"/>
          <w:szCs w:val="24"/>
        </w:rPr>
      </w:pPr>
      <w:r>
        <w:rPr>
          <w:sz w:val="24"/>
          <w:szCs w:val="24"/>
        </w:rPr>
        <w:t>Fomentar la introducción de tecnologías más eficientes en el parque de vehículos pesados.</w:t>
      </w:r>
    </w:p>
    <w:p w14:paraId="2981D65A" w14:textId="77777777" w:rsidR="00306976" w:rsidRDefault="004022BA">
      <w:pPr>
        <w:numPr>
          <w:ilvl w:val="0"/>
          <w:numId w:val="6"/>
        </w:numPr>
        <w:shd w:val="clear" w:color="auto" w:fill="FFFFFF"/>
        <w:spacing w:after="75" w:line="276" w:lineRule="auto"/>
        <w:ind w:left="567" w:hanging="426"/>
        <w:jc w:val="both"/>
        <w:rPr>
          <w:sz w:val="24"/>
          <w:szCs w:val="24"/>
        </w:rPr>
      </w:pPr>
      <w:r>
        <w:rPr>
          <w:sz w:val="24"/>
          <w:szCs w:val="24"/>
        </w:rPr>
        <w:t>Mejorar la eficiencia del parque actual de vehículos pesados.</w:t>
      </w:r>
    </w:p>
    <w:p w14:paraId="7508F74F" w14:textId="77777777" w:rsidR="00306976" w:rsidRDefault="004022BA">
      <w:pPr>
        <w:numPr>
          <w:ilvl w:val="0"/>
          <w:numId w:val="6"/>
        </w:numPr>
        <w:shd w:val="clear" w:color="auto" w:fill="FFFFFF"/>
        <w:spacing w:after="75" w:line="276" w:lineRule="auto"/>
        <w:ind w:left="567" w:hanging="426"/>
        <w:jc w:val="both"/>
        <w:rPr>
          <w:sz w:val="24"/>
          <w:szCs w:val="24"/>
        </w:rPr>
      </w:pPr>
      <w:r>
        <w:rPr>
          <w:sz w:val="24"/>
          <w:szCs w:val="24"/>
        </w:rPr>
        <w:t>Mejorar la eficiencia energética a lo</w:t>
      </w:r>
      <w:r>
        <w:rPr>
          <w:sz w:val="24"/>
          <w:szCs w:val="24"/>
        </w:rPr>
        <w:t xml:space="preserve"> largo de la cadena logística.</w:t>
      </w:r>
    </w:p>
    <w:p w14:paraId="74048FE0" w14:textId="77777777" w:rsidR="00306976" w:rsidRDefault="004022BA">
      <w:pPr>
        <w:numPr>
          <w:ilvl w:val="0"/>
          <w:numId w:val="6"/>
        </w:numPr>
        <w:shd w:val="clear" w:color="auto" w:fill="FFFFFF"/>
        <w:spacing w:after="75" w:line="276" w:lineRule="auto"/>
        <w:ind w:left="567" w:hanging="426"/>
        <w:jc w:val="both"/>
        <w:rPr>
          <w:sz w:val="24"/>
          <w:szCs w:val="24"/>
        </w:rPr>
      </w:pPr>
      <w:r>
        <w:rPr>
          <w:sz w:val="24"/>
          <w:szCs w:val="24"/>
        </w:rPr>
        <w:t>Incentivar el cambio hacia un transporte más eficiente.</w:t>
      </w:r>
    </w:p>
    <w:p w14:paraId="6E108014" w14:textId="77777777" w:rsidR="00306976" w:rsidRDefault="004022BA">
      <w:pPr>
        <w:numPr>
          <w:ilvl w:val="0"/>
          <w:numId w:val="6"/>
        </w:numPr>
        <w:shd w:val="clear" w:color="auto" w:fill="FFFFFF"/>
        <w:spacing w:after="75" w:line="276" w:lineRule="auto"/>
        <w:ind w:left="567" w:hanging="426"/>
        <w:jc w:val="both"/>
        <w:rPr>
          <w:sz w:val="24"/>
          <w:szCs w:val="24"/>
        </w:rPr>
      </w:pPr>
      <w:r>
        <w:rPr>
          <w:sz w:val="24"/>
          <w:szCs w:val="24"/>
        </w:rPr>
        <w:t>Innovación hacia la movilidad eléctrica.</w:t>
      </w:r>
    </w:p>
    <w:p w14:paraId="0A0E7B47" w14:textId="77777777" w:rsidR="00306976" w:rsidRDefault="004022BA">
      <w:pPr>
        <w:shd w:val="clear" w:color="auto" w:fill="FFFFFF"/>
        <w:spacing w:before="240" w:after="75" w:line="276" w:lineRule="auto"/>
        <w:jc w:val="both"/>
        <w:rPr>
          <w:sz w:val="24"/>
          <w:szCs w:val="24"/>
        </w:rPr>
      </w:pPr>
      <w:r>
        <w:rPr>
          <w:b/>
          <w:color w:val="00953A"/>
          <w:sz w:val="26"/>
          <w:szCs w:val="26"/>
        </w:rPr>
        <w:t>En el sector edificación:</w:t>
      </w:r>
    </w:p>
    <w:p w14:paraId="689BF795" w14:textId="77777777" w:rsidR="00306976" w:rsidRDefault="004022BA">
      <w:pPr>
        <w:numPr>
          <w:ilvl w:val="0"/>
          <w:numId w:val="2"/>
        </w:numPr>
        <w:shd w:val="clear" w:color="auto" w:fill="FFFFFF"/>
        <w:spacing w:after="75" w:line="276" w:lineRule="auto"/>
        <w:ind w:left="426" w:hanging="284"/>
        <w:rPr>
          <w:sz w:val="24"/>
          <w:szCs w:val="24"/>
        </w:rPr>
      </w:pPr>
      <w:r>
        <w:rPr>
          <w:sz w:val="24"/>
          <w:szCs w:val="24"/>
        </w:rPr>
        <w:t>Mejorar la calidad energética de la envolvente y del equipamiento en edificaciones construidas sin estándares de eficiencia energética.</w:t>
      </w:r>
    </w:p>
    <w:p w14:paraId="4275F016" w14:textId="77777777" w:rsidR="00306976" w:rsidRDefault="004022BA">
      <w:pPr>
        <w:numPr>
          <w:ilvl w:val="0"/>
          <w:numId w:val="2"/>
        </w:numPr>
        <w:shd w:val="clear" w:color="auto" w:fill="FFFFFF"/>
        <w:spacing w:after="75" w:line="276" w:lineRule="auto"/>
        <w:ind w:left="426" w:hanging="284"/>
        <w:rPr>
          <w:sz w:val="24"/>
          <w:szCs w:val="24"/>
        </w:rPr>
      </w:pPr>
      <w:r>
        <w:rPr>
          <w:sz w:val="24"/>
          <w:szCs w:val="24"/>
        </w:rPr>
        <w:t>Promover la gestión energética eficiente de edificios.</w:t>
      </w:r>
    </w:p>
    <w:p w14:paraId="4188577B" w14:textId="77777777" w:rsidR="00306976" w:rsidRDefault="004022BA">
      <w:pPr>
        <w:numPr>
          <w:ilvl w:val="0"/>
          <w:numId w:val="2"/>
        </w:numPr>
        <w:shd w:val="clear" w:color="auto" w:fill="FFFFFF"/>
        <w:spacing w:after="75" w:line="276" w:lineRule="auto"/>
        <w:ind w:left="426" w:hanging="284"/>
        <w:rPr>
          <w:sz w:val="24"/>
          <w:szCs w:val="24"/>
        </w:rPr>
      </w:pPr>
      <w:r>
        <w:rPr>
          <w:sz w:val="24"/>
          <w:szCs w:val="24"/>
        </w:rPr>
        <w:lastRenderedPageBreak/>
        <w:t>Promover el diseño de edificios con altos estándares de eficienci</w:t>
      </w:r>
      <w:r>
        <w:rPr>
          <w:sz w:val="24"/>
          <w:szCs w:val="24"/>
        </w:rPr>
        <w:t>a energética.</w:t>
      </w:r>
    </w:p>
    <w:p w14:paraId="2690DB35" w14:textId="77777777" w:rsidR="00306976" w:rsidRDefault="004022BA">
      <w:pPr>
        <w:numPr>
          <w:ilvl w:val="0"/>
          <w:numId w:val="2"/>
        </w:numPr>
        <w:shd w:val="clear" w:color="auto" w:fill="FFFFFF"/>
        <w:spacing w:after="75" w:line="276" w:lineRule="auto"/>
        <w:ind w:left="426" w:hanging="284"/>
        <w:rPr>
          <w:sz w:val="24"/>
          <w:szCs w:val="24"/>
        </w:rPr>
      </w:pPr>
      <w:r>
        <w:rPr>
          <w:sz w:val="24"/>
          <w:szCs w:val="24"/>
        </w:rPr>
        <w:t>Promover la oferta de productos y servicios de construcción con criterios de eficiencia energética.</w:t>
      </w:r>
    </w:p>
    <w:p w14:paraId="1E364BB6" w14:textId="77777777" w:rsidR="00306976" w:rsidRDefault="004022BA">
      <w:pPr>
        <w:numPr>
          <w:ilvl w:val="0"/>
          <w:numId w:val="2"/>
        </w:numPr>
        <w:shd w:val="clear" w:color="auto" w:fill="FFFFFF"/>
        <w:spacing w:after="75" w:line="276" w:lineRule="auto"/>
        <w:ind w:left="426" w:hanging="284"/>
        <w:rPr>
          <w:sz w:val="24"/>
          <w:szCs w:val="24"/>
        </w:rPr>
      </w:pPr>
      <w:r>
        <w:rPr>
          <w:sz w:val="24"/>
          <w:szCs w:val="24"/>
        </w:rPr>
        <w:t>Promover la eficiencia energética en el alumbrado de vías vehiculares y zonas peatonales de áreas urbanas.</w:t>
      </w:r>
    </w:p>
    <w:p w14:paraId="24033539" w14:textId="77777777" w:rsidR="00306976" w:rsidRDefault="004022BA">
      <w:pPr>
        <w:shd w:val="clear" w:color="auto" w:fill="FFFFFF"/>
        <w:spacing w:after="75" w:line="276" w:lineRule="auto"/>
        <w:ind w:left="142"/>
        <w:rPr>
          <w:sz w:val="24"/>
          <w:szCs w:val="24"/>
        </w:rPr>
      </w:pPr>
      <w:r>
        <w:rPr>
          <w:b/>
          <w:color w:val="00953A"/>
          <w:sz w:val="26"/>
          <w:szCs w:val="26"/>
        </w:rPr>
        <w:t>Artefactos:</w:t>
      </w:r>
    </w:p>
    <w:p w14:paraId="2A1D96B6" w14:textId="77777777" w:rsidR="00306976" w:rsidRDefault="004022BA">
      <w:pPr>
        <w:numPr>
          <w:ilvl w:val="0"/>
          <w:numId w:val="4"/>
        </w:numPr>
        <w:shd w:val="clear" w:color="auto" w:fill="FFFFFF"/>
        <w:tabs>
          <w:tab w:val="left" w:pos="142"/>
        </w:tabs>
        <w:spacing w:after="75" w:line="276" w:lineRule="auto"/>
        <w:ind w:left="426"/>
        <w:rPr>
          <w:sz w:val="24"/>
          <w:szCs w:val="24"/>
        </w:rPr>
      </w:pPr>
      <w:r>
        <w:rPr>
          <w:sz w:val="24"/>
          <w:szCs w:val="24"/>
        </w:rPr>
        <w:t>Ampliar el etiquetado d</w:t>
      </w:r>
      <w:r>
        <w:rPr>
          <w:sz w:val="24"/>
          <w:szCs w:val="24"/>
        </w:rPr>
        <w:t>e eficiencia energética.</w:t>
      </w:r>
    </w:p>
    <w:p w14:paraId="4C2B9723" w14:textId="77777777" w:rsidR="00306976" w:rsidRDefault="004022BA">
      <w:pPr>
        <w:numPr>
          <w:ilvl w:val="0"/>
          <w:numId w:val="4"/>
        </w:numPr>
        <w:shd w:val="clear" w:color="auto" w:fill="FFFFFF"/>
        <w:tabs>
          <w:tab w:val="left" w:pos="142"/>
        </w:tabs>
        <w:spacing w:after="75" w:line="276" w:lineRule="auto"/>
        <w:ind w:left="426"/>
        <w:rPr>
          <w:sz w:val="24"/>
          <w:szCs w:val="24"/>
        </w:rPr>
      </w:pPr>
      <w:r>
        <w:rPr>
          <w:sz w:val="24"/>
          <w:szCs w:val="24"/>
        </w:rPr>
        <w:t>Establecer estándares mínimos de eficiencia energética.</w:t>
      </w:r>
    </w:p>
    <w:p w14:paraId="3F51FD72" w14:textId="77777777" w:rsidR="00306976" w:rsidRDefault="004022BA">
      <w:pPr>
        <w:numPr>
          <w:ilvl w:val="0"/>
          <w:numId w:val="4"/>
        </w:numPr>
        <w:shd w:val="clear" w:color="auto" w:fill="FFFFFF"/>
        <w:tabs>
          <w:tab w:val="left" w:pos="142"/>
        </w:tabs>
        <w:spacing w:after="75" w:line="276" w:lineRule="auto"/>
        <w:ind w:left="426"/>
        <w:rPr>
          <w:sz w:val="24"/>
          <w:szCs w:val="24"/>
        </w:rPr>
      </w:pPr>
      <w:r>
        <w:rPr>
          <w:sz w:val="24"/>
          <w:szCs w:val="24"/>
        </w:rPr>
        <w:t>Programa de iluminación residencial eficiente.</w:t>
      </w:r>
    </w:p>
    <w:p w14:paraId="4774CF30" w14:textId="77777777" w:rsidR="00306976" w:rsidRDefault="004022BA">
      <w:pPr>
        <w:pStyle w:val="Ttulo5"/>
        <w:shd w:val="clear" w:color="auto" w:fill="FFFFFF"/>
        <w:spacing w:after="240" w:line="276" w:lineRule="auto"/>
        <w:rPr>
          <w:rFonts w:ascii="Calibri" w:eastAsia="Calibri" w:hAnsi="Calibri" w:cs="Calibri"/>
          <w:b/>
          <w:color w:val="00953A"/>
          <w:sz w:val="26"/>
          <w:szCs w:val="26"/>
        </w:rPr>
      </w:pPr>
      <w:r>
        <w:rPr>
          <w:rFonts w:ascii="Calibri" w:eastAsia="Calibri" w:hAnsi="Calibri" w:cs="Calibri"/>
          <w:b/>
          <w:color w:val="00953A"/>
          <w:sz w:val="26"/>
          <w:szCs w:val="26"/>
        </w:rPr>
        <w:t>Leña:</w:t>
      </w:r>
    </w:p>
    <w:p w14:paraId="673D36EE" w14:textId="77777777" w:rsidR="00306976" w:rsidRDefault="004022BA">
      <w:pPr>
        <w:numPr>
          <w:ilvl w:val="0"/>
          <w:numId w:val="9"/>
        </w:numPr>
        <w:shd w:val="clear" w:color="auto" w:fill="FFFFFF"/>
        <w:spacing w:after="75" w:line="276" w:lineRule="auto"/>
        <w:ind w:left="426" w:hanging="426"/>
        <w:rPr>
          <w:sz w:val="24"/>
          <w:szCs w:val="24"/>
        </w:rPr>
      </w:pPr>
      <w:r>
        <w:rPr>
          <w:sz w:val="24"/>
          <w:szCs w:val="24"/>
        </w:rPr>
        <w:t>Mejorar la base de conocimiento respecto a la leña y sus procesos.</w:t>
      </w:r>
    </w:p>
    <w:p w14:paraId="32714824" w14:textId="77777777" w:rsidR="00306976" w:rsidRDefault="004022BA">
      <w:pPr>
        <w:numPr>
          <w:ilvl w:val="0"/>
          <w:numId w:val="9"/>
        </w:numPr>
        <w:shd w:val="clear" w:color="auto" w:fill="FFFFFF"/>
        <w:spacing w:after="75" w:line="276" w:lineRule="auto"/>
        <w:ind w:left="426" w:hanging="426"/>
        <w:rPr>
          <w:sz w:val="24"/>
          <w:szCs w:val="24"/>
        </w:rPr>
      </w:pPr>
      <w:r>
        <w:rPr>
          <w:sz w:val="24"/>
          <w:szCs w:val="24"/>
        </w:rPr>
        <w:t>Modernización del parque de artefactos.</w:t>
      </w:r>
    </w:p>
    <w:p w14:paraId="3EE95456" w14:textId="77777777" w:rsidR="00306976" w:rsidRDefault="004022BA">
      <w:pPr>
        <w:numPr>
          <w:ilvl w:val="0"/>
          <w:numId w:val="9"/>
        </w:numPr>
        <w:shd w:val="clear" w:color="auto" w:fill="FFFFFF"/>
        <w:spacing w:after="75" w:line="276" w:lineRule="auto"/>
        <w:ind w:left="426" w:hanging="426"/>
        <w:rPr>
          <w:sz w:val="24"/>
          <w:szCs w:val="24"/>
        </w:rPr>
      </w:pPr>
      <w:r>
        <w:rPr>
          <w:sz w:val="24"/>
          <w:szCs w:val="24"/>
        </w:rPr>
        <w:t>Mejorar el estándar de calidad en la comercialización y el consumo de leña.</w:t>
      </w:r>
    </w:p>
    <w:p w14:paraId="1855371E" w14:textId="77777777" w:rsidR="00306976" w:rsidRDefault="004022BA">
      <w:pPr>
        <w:numPr>
          <w:ilvl w:val="0"/>
          <w:numId w:val="9"/>
        </w:numPr>
        <w:shd w:val="clear" w:color="auto" w:fill="FFFFFF"/>
        <w:spacing w:after="75" w:line="276" w:lineRule="auto"/>
        <w:ind w:left="426" w:hanging="426"/>
        <w:rPr>
          <w:sz w:val="24"/>
          <w:szCs w:val="24"/>
        </w:rPr>
      </w:pPr>
      <w:r>
        <w:rPr>
          <w:sz w:val="24"/>
          <w:szCs w:val="24"/>
        </w:rPr>
        <w:t>Aumentar la eficiencia del consumo de leña residencial.</w:t>
      </w:r>
    </w:p>
    <w:p w14:paraId="18304581" w14:textId="77777777" w:rsidR="00306976" w:rsidRDefault="004022BA">
      <w:pPr>
        <w:numPr>
          <w:ilvl w:val="1"/>
          <w:numId w:val="8"/>
        </w:numPr>
        <w:pBdr>
          <w:top w:val="nil"/>
          <w:left w:val="nil"/>
          <w:bottom w:val="nil"/>
          <w:right w:val="nil"/>
          <w:between w:val="nil"/>
        </w:pBdr>
        <w:spacing w:before="240" w:after="0" w:line="276" w:lineRule="auto"/>
        <w:ind w:left="284" w:firstLine="0"/>
        <w:jc w:val="both"/>
        <w:rPr>
          <w:b/>
          <w:color w:val="808080"/>
          <w:sz w:val="24"/>
          <w:szCs w:val="24"/>
        </w:rPr>
      </w:pPr>
      <w:r>
        <w:rPr>
          <w:b/>
          <w:color w:val="808080"/>
          <w:sz w:val="24"/>
          <w:szCs w:val="24"/>
        </w:rPr>
        <w:t>Confort Ambiental</w:t>
      </w:r>
    </w:p>
    <w:p w14:paraId="0EE723E8" w14:textId="77777777" w:rsidR="00306976" w:rsidRDefault="004022BA">
      <w:pPr>
        <w:pBdr>
          <w:top w:val="nil"/>
          <w:left w:val="nil"/>
          <w:bottom w:val="nil"/>
          <w:right w:val="nil"/>
          <w:between w:val="nil"/>
        </w:pBdr>
        <w:spacing w:before="240" w:line="276" w:lineRule="auto"/>
        <w:jc w:val="both"/>
        <w:rPr>
          <w:color w:val="000000"/>
          <w:sz w:val="24"/>
          <w:szCs w:val="24"/>
        </w:rPr>
      </w:pPr>
      <w:r>
        <w:rPr>
          <w:color w:val="000000"/>
          <w:sz w:val="24"/>
          <w:szCs w:val="24"/>
        </w:rPr>
        <w:t xml:space="preserve">El confort ambiental es un concepto subjetivo que expresa el bienestar físico y psicológico del individuo </w:t>
      </w:r>
      <w:r>
        <w:rPr>
          <w:color w:val="000000"/>
          <w:sz w:val="24"/>
          <w:szCs w:val="24"/>
        </w:rPr>
        <w:t>cuando las condiciones de temperatura, humedad y movimiento del aire son favorables a la actividad que desarrolla. Depende de varios parámetros globales externos, como la temperatura del aire, la velocidad del mismo, la humedad relativa, y otros específico</w:t>
      </w:r>
      <w:r>
        <w:rPr>
          <w:color w:val="000000"/>
          <w:sz w:val="24"/>
          <w:szCs w:val="24"/>
        </w:rPr>
        <w:t>s internos como la actividad física desarrollada, la cantidad de ropa o el metabolismo de cada individuo.</w:t>
      </w:r>
    </w:p>
    <w:p w14:paraId="54593E0B" w14:textId="77777777" w:rsidR="00306976" w:rsidRDefault="004022BA">
      <w:pPr>
        <w:pBdr>
          <w:top w:val="nil"/>
          <w:left w:val="nil"/>
          <w:bottom w:val="nil"/>
          <w:right w:val="nil"/>
          <w:between w:val="nil"/>
        </w:pBdr>
        <w:spacing w:line="276" w:lineRule="auto"/>
        <w:jc w:val="both"/>
        <w:rPr>
          <w:color w:val="000000"/>
          <w:sz w:val="24"/>
          <w:szCs w:val="24"/>
        </w:rPr>
      </w:pPr>
      <w:r>
        <w:rPr>
          <w:color w:val="000000"/>
          <w:sz w:val="24"/>
          <w:szCs w:val="24"/>
        </w:rPr>
        <w:t>Para llegar a sensación de confort, el balance global de pérdidas y ganancias de calor debe ser nulo, conservando de esta forma nuestra temperatura no</w:t>
      </w:r>
      <w:r>
        <w:rPr>
          <w:color w:val="000000"/>
          <w:sz w:val="24"/>
          <w:szCs w:val="24"/>
        </w:rPr>
        <w:t>rmal, es decir cuando se alcanza el equilibrio térmico.</w:t>
      </w:r>
    </w:p>
    <w:p w14:paraId="7EADFFC3" w14:textId="77777777" w:rsidR="00306976" w:rsidRDefault="00306976">
      <w:pPr>
        <w:jc w:val="both"/>
        <w:rPr>
          <w:sz w:val="24"/>
          <w:szCs w:val="24"/>
        </w:rPr>
      </w:pPr>
    </w:p>
    <w:p w14:paraId="7439DEE3" w14:textId="77777777" w:rsidR="00306976" w:rsidRDefault="00306976">
      <w:pPr>
        <w:jc w:val="both"/>
        <w:rPr>
          <w:sz w:val="24"/>
          <w:szCs w:val="24"/>
        </w:rPr>
      </w:pPr>
    </w:p>
    <w:p w14:paraId="6B289ED4" w14:textId="77777777" w:rsidR="00306976" w:rsidRDefault="00306976">
      <w:pPr>
        <w:jc w:val="both"/>
        <w:rPr>
          <w:sz w:val="24"/>
          <w:szCs w:val="24"/>
        </w:rPr>
      </w:pPr>
    </w:p>
    <w:p w14:paraId="1062084E" w14:textId="77777777" w:rsidR="00306976" w:rsidRDefault="00306976">
      <w:pPr>
        <w:jc w:val="both"/>
        <w:rPr>
          <w:sz w:val="24"/>
          <w:szCs w:val="24"/>
        </w:rPr>
      </w:pPr>
    </w:p>
    <w:p w14:paraId="1BE5515C" w14:textId="77777777" w:rsidR="00306976" w:rsidRDefault="00306976">
      <w:pPr>
        <w:jc w:val="both"/>
        <w:rPr>
          <w:sz w:val="24"/>
          <w:szCs w:val="24"/>
        </w:rPr>
      </w:pPr>
    </w:p>
    <w:p w14:paraId="476EF2AA" w14:textId="77777777" w:rsidR="00306976" w:rsidRDefault="00306976">
      <w:pPr>
        <w:jc w:val="both"/>
        <w:rPr>
          <w:sz w:val="24"/>
          <w:szCs w:val="24"/>
        </w:rPr>
      </w:pPr>
    </w:p>
    <w:p w14:paraId="06603F19" w14:textId="77777777" w:rsidR="00306976" w:rsidRDefault="004022BA">
      <w:pPr>
        <w:numPr>
          <w:ilvl w:val="1"/>
          <w:numId w:val="8"/>
        </w:numPr>
        <w:pBdr>
          <w:top w:val="nil"/>
          <w:left w:val="nil"/>
          <w:bottom w:val="nil"/>
          <w:right w:val="nil"/>
          <w:between w:val="nil"/>
        </w:pBdr>
        <w:spacing w:line="276" w:lineRule="auto"/>
        <w:ind w:left="284" w:firstLine="0"/>
        <w:jc w:val="both"/>
        <w:rPr>
          <w:b/>
          <w:color w:val="808080"/>
          <w:sz w:val="24"/>
          <w:szCs w:val="24"/>
        </w:rPr>
      </w:pPr>
      <w:r>
        <w:rPr>
          <w:b/>
          <w:color w:val="808080"/>
          <w:sz w:val="24"/>
          <w:szCs w:val="24"/>
        </w:rPr>
        <w:lastRenderedPageBreak/>
        <w:t>Aislamiento Térmico</w:t>
      </w:r>
    </w:p>
    <w:p w14:paraId="356165AB" w14:textId="77777777" w:rsidR="00306976" w:rsidRDefault="004022BA">
      <w:pPr>
        <w:pBdr>
          <w:top w:val="nil"/>
          <w:left w:val="nil"/>
          <w:bottom w:val="nil"/>
          <w:right w:val="nil"/>
          <w:between w:val="nil"/>
        </w:pBdr>
        <w:spacing w:line="276" w:lineRule="auto"/>
        <w:ind w:left="284"/>
        <w:jc w:val="both"/>
        <w:rPr>
          <w:color w:val="000000"/>
          <w:sz w:val="24"/>
          <w:szCs w:val="24"/>
        </w:rPr>
      </w:pPr>
      <w:r>
        <w:rPr>
          <w:color w:val="000000"/>
          <w:sz w:val="24"/>
          <w:szCs w:val="24"/>
        </w:rPr>
        <w:t>El aislamiento térmico tiene como objetivo dificultar las transmisiones de calor desde el interior hacia el exterior y viceversa, para evitar las pérdidas de calor en períodos fríos y la ganancia del mismo en épocas cálidas.</w:t>
      </w:r>
    </w:p>
    <w:p w14:paraId="748624D0" w14:textId="77777777" w:rsidR="00306976" w:rsidRDefault="004022BA">
      <w:pPr>
        <w:pBdr>
          <w:top w:val="nil"/>
          <w:left w:val="nil"/>
          <w:bottom w:val="nil"/>
          <w:right w:val="nil"/>
          <w:between w:val="nil"/>
        </w:pBdr>
        <w:spacing w:line="276" w:lineRule="auto"/>
        <w:ind w:left="284"/>
        <w:jc w:val="both"/>
        <w:rPr>
          <w:color w:val="000000"/>
          <w:sz w:val="24"/>
          <w:szCs w:val="24"/>
        </w:rPr>
      </w:pPr>
      <w:r>
        <w:rPr>
          <w:color w:val="000000"/>
          <w:sz w:val="24"/>
          <w:szCs w:val="24"/>
        </w:rPr>
        <w:t>El aislamiento es fundamental e</w:t>
      </w:r>
      <w:r>
        <w:rPr>
          <w:color w:val="000000"/>
          <w:sz w:val="24"/>
          <w:szCs w:val="24"/>
        </w:rPr>
        <w:t>n muros, techumbres y superficies acristaladas. En el caso de los muros se localiza normalmente en su hoja exterior para mantener la </w:t>
      </w:r>
      <w:hyperlink r:id="rId9">
        <w:r>
          <w:rPr>
            <w:color w:val="000000"/>
            <w:sz w:val="24"/>
            <w:szCs w:val="24"/>
          </w:rPr>
          <w:t>inercia térmica</w:t>
        </w:r>
      </w:hyperlink>
      <w:r>
        <w:rPr>
          <w:color w:val="000000"/>
          <w:sz w:val="24"/>
          <w:szCs w:val="24"/>
        </w:rPr>
        <w:t> del interior y hay que h</w:t>
      </w:r>
      <w:r>
        <w:rPr>
          <w:color w:val="000000"/>
          <w:sz w:val="24"/>
          <w:szCs w:val="24"/>
        </w:rPr>
        <w:t>acer especial hincapié en la reducción de los </w:t>
      </w:r>
      <w:hyperlink r:id="rId10">
        <w:r>
          <w:rPr>
            <w:color w:val="000000"/>
            <w:sz w:val="24"/>
            <w:szCs w:val="24"/>
          </w:rPr>
          <w:t>puentes térmicos</w:t>
        </w:r>
      </w:hyperlink>
      <w:r>
        <w:rPr>
          <w:color w:val="000000"/>
          <w:sz w:val="24"/>
          <w:szCs w:val="24"/>
        </w:rPr>
        <w:t> que suelen tener menor resistencia térmica.</w:t>
      </w:r>
    </w:p>
    <w:p w14:paraId="593F3BA4" w14:textId="77777777" w:rsidR="00306976" w:rsidRDefault="004022BA">
      <w:pPr>
        <w:spacing w:before="240"/>
        <w:jc w:val="center"/>
        <w:rPr>
          <w:b/>
          <w:color w:val="00953A"/>
        </w:rPr>
      </w:pPr>
      <w:r>
        <w:rPr>
          <w:b/>
          <w:color w:val="00953A"/>
        </w:rPr>
        <w:t>Figura 1. Edificación sin aislamiento y con aislamiento térmico</w:t>
      </w:r>
      <w:r>
        <w:rPr>
          <w:noProof/>
        </w:rPr>
        <w:drawing>
          <wp:anchor distT="0" distB="0" distL="114300" distR="114300" simplePos="0" relativeHeight="251659264" behindDoc="0" locked="0" layoutInCell="1" hidden="0" allowOverlap="1" wp14:anchorId="02D25C03" wp14:editId="5B209AA8">
            <wp:simplePos x="0" y="0"/>
            <wp:positionH relativeFrom="column">
              <wp:posOffset>-27939</wp:posOffset>
            </wp:positionH>
            <wp:positionV relativeFrom="paragraph">
              <wp:posOffset>371475</wp:posOffset>
            </wp:positionV>
            <wp:extent cx="5612130" cy="2806065"/>
            <wp:effectExtent l="25400" t="25400" r="25400" b="25400"/>
            <wp:wrapTopAndBottom distT="0" distB="0"/>
            <wp:docPr id="102" name="image10.jpg" descr="Plameya - Las ventajas del aislamiento térmico - Plameya"/>
            <wp:cNvGraphicFramePr/>
            <a:graphic xmlns:a="http://schemas.openxmlformats.org/drawingml/2006/main">
              <a:graphicData uri="http://schemas.openxmlformats.org/drawingml/2006/picture">
                <pic:pic xmlns:pic="http://schemas.openxmlformats.org/drawingml/2006/picture">
                  <pic:nvPicPr>
                    <pic:cNvPr id="0" name="image10.jpg" descr="Plameya - Las ventajas del aislamiento térmico - Plameya"/>
                    <pic:cNvPicPr preferRelativeResize="0"/>
                  </pic:nvPicPr>
                  <pic:blipFill>
                    <a:blip r:embed="rId11"/>
                    <a:srcRect/>
                    <a:stretch>
                      <a:fillRect/>
                    </a:stretch>
                  </pic:blipFill>
                  <pic:spPr>
                    <a:xfrm>
                      <a:off x="0" y="0"/>
                      <a:ext cx="5612130" cy="2806065"/>
                    </a:xfrm>
                    <a:prstGeom prst="rect">
                      <a:avLst/>
                    </a:prstGeom>
                    <a:ln w="25400">
                      <a:solidFill>
                        <a:srgbClr val="000000"/>
                      </a:solidFill>
                      <a:prstDash val="solid"/>
                    </a:ln>
                  </pic:spPr>
                </pic:pic>
              </a:graphicData>
            </a:graphic>
          </wp:anchor>
        </w:drawing>
      </w:r>
    </w:p>
    <w:p w14:paraId="69DFFAFC" w14:textId="77777777" w:rsidR="00306976" w:rsidRDefault="004022BA">
      <w:pPr>
        <w:jc w:val="both"/>
      </w:pPr>
      <w:r>
        <w:t>Fu</w:t>
      </w:r>
      <w:r>
        <w:t xml:space="preserve">ente: </w:t>
      </w:r>
      <w:hyperlink r:id="rId12">
        <w:r>
          <w:rPr>
            <w:color w:val="1155CC"/>
            <w:u w:val="single"/>
          </w:rPr>
          <w:t>https://www.bricolajehogar.net/el-aislamiento-termico-de-la-vivienda/</w:t>
        </w:r>
      </w:hyperlink>
    </w:p>
    <w:p w14:paraId="50AC91C7" w14:textId="77777777" w:rsidR="00306976" w:rsidRDefault="004022BA">
      <w:pPr>
        <w:shd w:val="clear" w:color="auto" w:fill="FFFFFF"/>
        <w:spacing w:after="150" w:line="276" w:lineRule="auto"/>
        <w:jc w:val="both"/>
        <w:rPr>
          <w:sz w:val="24"/>
          <w:szCs w:val="24"/>
        </w:rPr>
      </w:pPr>
      <w:r>
        <w:rPr>
          <w:sz w:val="24"/>
          <w:szCs w:val="24"/>
        </w:rPr>
        <w:t>Conseguir que una vivienda sea eficientemente energética, es uno de los desafíos más buscad</w:t>
      </w:r>
      <w:r>
        <w:rPr>
          <w:sz w:val="24"/>
          <w:szCs w:val="24"/>
        </w:rPr>
        <w:t>os durante los últimos años. Como consecuencia de esta tendencia, la tecnología se ha propuesto incrementar el estudio de materiales y técnicas que ayudarán a conseguir el aislamiento térmico más óptimo. De esta manera, la tecnología se ha ido desarrolland</w:t>
      </w:r>
      <w:r>
        <w:rPr>
          <w:sz w:val="24"/>
          <w:szCs w:val="24"/>
        </w:rPr>
        <w:t>o y existe una gran variedad de posibilidades para obtener este tipo de aislamiento.</w:t>
      </w:r>
    </w:p>
    <w:p w14:paraId="07615F48" w14:textId="77777777" w:rsidR="00306976" w:rsidRDefault="004022BA">
      <w:pPr>
        <w:shd w:val="clear" w:color="auto" w:fill="FFFFFF"/>
        <w:spacing w:after="150" w:line="276" w:lineRule="auto"/>
        <w:jc w:val="both"/>
        <w:rPr>
          <w:sz w:val="24"/>
          <w:szCs w:val="24"/>
          <w:highlight w:val="white"/>
        </w:rPr>
      </w:pPr>
      <w:r>
        <w:rPr>
          <w:sz w:val="24"/>
          <w:szCs w:val="24"/>
          <w:highlight w:val="white"/>
        </w:rPr>
        <w:t>La envolvente térmica de un edificio, casa o vivienda, es la piel que lo protege de la temperatura, aire y humedad exterior para mejorar la calidad de vida de sus ocupante</w:t>
      </w:r>
      <w:r>
        <w:rPr>
          <w:sz w:val="24"/>
          <w:szCs w:val="24"/>
          <w:highlight w:val="white"/>
        </w:rPr>
        <w:t>s, optimiza el </w:t>
      </w:r>
      <w:hyperlink r:id="rId13">
        <w:r>
          <w:rPr>
            <w:color w:val="000000"/>
            <w:sz w:val="24"/>
            <w:szCs w:val="24"/>
            <w:highlight w:val="white"/>
          </w:rPr>
          <w:t>ahorro de energía</w:t>
        </w:r>
      </w:hyperlink>
      <w:r>
        <w:rPr>
          <w:sz w:val="24"/>
          <w:szCs w:val="24"/>
          <w:highlight w:val="white"/>
        </w:rPr>
        <w:t> y reduce las emisiones contaminantes. El diseño de la envolvente debe responder al clima interior de la vivienda y al c</w:t>
      </w:r>
      <w:r>
        <w:rPr>
          <w:sz w:val="24"/>
          <w:szCs w:val="24"/>
          <w:highlight w:val="white"/>
        </w:rPr>
        <w:t>lima exterior.</w:t>
      </w:r>
    </w:p>
    <w:p w14:paraId="3D90F46B" w14:textId="77777777" w:rsidR="00306976" w:rsidRDefault="004022BA">
      <w:pPr>
        <w:shd w:val="clear" w:color="auto" w:fill="FFFFFF"/>
        <w:spacing w:after="150" w:line="276" w:lineRule="auto"/>
        <w:jc w:val="both"/>
        <w:rPr>
          <w:sz w:val="24"/>
          <w:szCs w:val="24"/>
          <w:highlight w:val="white"/>
        </w:rPr>
      </w:pPr>
      <w:r>
        <w:rPr>
          <w:sz w:val="24"/>
          <w:szCs w:val="24"/>
        </w:rPr>
        <w:t>La transmisión de calor a través de la envolvente, se determina a través de la transmitancia térmica, la cual c</w:t>
      </w:r>
      <w:r>
        <w:rPr>
          <w:sz w:val="24"/>
          <w:szCs w:val="24"/>
          <w:highlight w:val="white"/>
        </w:rPr>
        <w:t xml:space="preserve">orresponde al flujo de calor que pasa por unidad de superficie del elemento </w:t>
      </w:r>
      <w:r>
        <w:rPr>
          <w:sz w:val="24"/>
          <w:szCs w:val="24"/>
          <w:highlight w:val="white"/>
        </w:rPr>
        <w:lastRenderedPageBreak/>
        <w:t>y por grado de diferencia de temperaturas entre los dos ambientes separados por dicho elemento</w:t>
      </w:r>
      <w:r>
        <w:rPr>
          <w:sz w:val="24"/>
          <w:szCs w:val="24"/>
          <w:highlight w:val="white"/>
          <w:vertAlign w:val="superscript"/>
        </w:rPr>
        <w:footnoteReference w:id="1"/>
      </w:r>
      <w:r>
        <w:rPr>
          <w:sz w:val="24"/>
          <w:szCs w:val="24"/>
          <w:highlight w:val="white"/>
        </w:rPr>
        <w:t>. Mientras mejor sea el comportamiento térmico de la envolvente, habrá menor transmi</w:t>
      </w:r>
      <w:r>
        <w:rPr>
          <w:sz w:val="24"/>
          <w:szCs w:val="24"/>
          <w:highlight w:val="white"/>
        </w:rPr>
        <w:t>tancia térmica.</w:t>
      </w:r>
    </w:p>
    <w:p w14:paraId="7CFD8D9A" w14:textId="77777777" w:rsidR="00306976" w:rsidRDefault="004022BA">
      <w:pPr>
        <w:shd w:val="clear" w:color="auto" w:fill="FFFFFF"/>
        <w:spacing w:after="150" w:line="276" w:lineRule="auto"/>
        <w:jc w:val="both"/>
        <w:rPr>
          <w:sz w:val="24"/>
          <w:szCs w:val="24"/>
          <w:highlight w:val="white"/>
        </w:rPr>
      </w:pPr>
      <w:r>
        <w:rPr>
          <w:sz w:val="24"/>
          <w:szCs w:val="24"/>
          <w:highlight w:val="white"/>
        </w:rPr>
        <w:t xml:space="preserve">Por otro lado, se encuentra la resistencia térmica, que representa la capacidad del material de oponerse al flujo de calor. Es la razón entre el espesor y la conductividad térmica del material, pero también se considera la resistencia como </w:t>
      </w:r>
      <w:r>
        <w:rPr>
          <w:sz w:val="24"/>
          <w:szCs w:val="24"/>
          <w:highlight w:val="white"/>
        </w:rPr>
        <w:t xml:space="preserve">el inverso de la conductividad térmica. </w:t>
      </w:r>
    </w:p>
    <w:p w14:paraId="262E39E5" w14:textId="77777777" w:rsidR="00306976" w:rsidRDefault="004022BA">
      <w:pPr>
        <w:shd w:val="clear" w:color="auto" w:fill="FFFFFF"/>
        <w:spacing w:after="150" w:line="276" w:lineRule="auto"/>
        <w:jc w:val="both"/>
        <w:rPr>
          <w:sz w:val="24"/>
          <w:szCs w:val="24"/>
          <w:highlight w:val="white"/>
        </w:rPr>
      </w:pPr>
      <w:r>
        <w:rPr>
          <w:sz w:val="24"/>
          <w:szCs w:val="24"/>
          <w:highlight w:val="white"/>
        </w:rPr>
        <w:t>La conductividad térmica de los materiales es la cantidad de calor que en condiciones estacionarias pasa en la unidad de tiempo a través de la unidad de área de una muestra de material homogéneo de extensión infinit</w:t>
      </w:r>
      <w:r>
        <w:rPr>
          <w:sz w:val="24"/>
          <w:szCs w:val="24"/>
          <w:highlight w:val="white"/>
        </w:rPr>
        <w:t>a, de caras planas y paralelas y de espesor unitario, cuando se establece una diferencia de temperatura unitaria entre sus caras</w:t>
      </w:r>
      <w:r>
        <w:rPr>
          <w:sz w:val="24"/>
          <w:szCs w:val="24"/>
          <w:highlight w:val="white"/>
          <w:vertAlign w:val="superscript"/>
        </w:rPr>
        <w:footnoteReference w:id="2"/>
      </w:r>
      <w:r>
        <w:rPr>
          <w:sz w:val="24"/>
          <w:szCs w:val="24"/>
          <w:highlight w:val="white"/>
        </w:rPr>
        <w:t>.</w:t>
      </w:r>
    </w:p>
    <w:p w14:paraId="566FBDDD" w14:textId="77777777" w:rsidR="00306976" w:rsidRDefault="004022BA">
      <w:pPr>
        <w:numPr>
          <w:ilvl w:val="0"/>
          <w:numId w:val="8"/>
        </w:numPr>
        <w:pBdr>
          <w:top w:val="nil"/>
          <w:left w:val="nil"/>
          <w:bottom w:val="nil"/>
          <w:right w:val="nil"/>
          <w:between w:val="nil"/>
        </w:pBdr>
        <w:spacing w:after="0" w:line="276" w:lineRule="auto"/>
        <w:jc w:val="both"/>
        <w:rPr>
          <w:b/>
        </w:rPr>
      </w:pPr>
      <w:r>
        <w:rPr>
          <w:b/>
          <w:color w:val="00953A"/>
          <w:sz w:val="28"/>
          <w:szCs w:val="28"/>
        </w:rPr>
        <w:t>REGLAMENTACIÓN TÉRMICA</w:t>
      </w:r>
    </w:p>
    <w:p w14:paraId="17D39F8E" w14:textId="77777777" w:rsidR="00306976" w:rsidRDefault="004022BA">
      <w:pPr>
        <w:shd w:val="clear" w:color="auto" w:fill="FFFFFF"/>
        <w:spacing w:before="240" w:after="150" w:line="276" w:lineRule="auto"/>
        <w:jc w:val="both"/>
        <w:rPr>
          <w:sz w:val="24"/>
          <w:szCs w:val="24"/>
        </w:rPr>
      </w:pPr>
      <w:r>
        <w:rPr>
          <w:sz w:val="24"/>
          <w:szCs w:val="24"/>
          <w:highlight w:val="white"/>
        </w:rPr>
        <w:t>El artículo 4.1.10 de la Ordenanza General de Urbanismo y Construcciones, indica que todas las vivien</w:t>
      </w:r>
      <w:r>
        <w:rPr>
          <w:sz w:val="24"/>
          <w:szCs w:val="24"/>
          <w:highlight w:val="white"/>
        </w:rPr>
        <w:t xml:space="preserve">das deberán cumplir con las exigencias de acondicionamiento térmico en complejos de techumbre, muros perimetrales y pisos ventilados. Estos constituyen a los elementos que son parte de la envolvente de una vivienda y </w:t>
      </w:r>
      <w:r>
        <w:rPr>
          <w:sz w:val="24"/>
          <w:szCs w:val="24"/>
        </w:rPr>
        <w:t xml:space="preserve">deberán tener una </w:t>
      </w:r>
      <w:r>
        <w:rPr>
          <w:b/>
          <w:color w:val="00953A"/>
          <w:sz w:val="24"/>
          <w:szCs w:val="24"/>
        </w:rPr>
        <w:t>transmitancia térmica</w:t>
      </w:r>
      <w:r>
        <w:rPr>
          <w:b/>
          <w:color w:val="00953A"/>
          <w:sz w:val="24"/>
          <w:szCs w:val="24"/>
        </w:rPr>
        <w:t xml:space="preserve"> igual o menor</w:t>
      </w:r>
      <w:r>
        <w:rPr>
          <w:sz w:val="24"/>
          <w:szCs w:val="24"/>
        </w:rPr>
        <w:t xml:space="preserve">, o una </w:t>
      </w:r>
      <w:r>
        <w:rPr>
          <w:b/>
          <w:color w:val="00953A"/>
          <w:sz w:val="24"/>
          <w:szCs w:val="24"/>
        </w:rPr>
        <w:t>resistencia térmica total “Rt” igual o superior</w:t>
      </w:r>
      <w:r>
        <w:rPr>
          <w:sz w:val="24"/>
          <w:szCs w:val="24"/>
        </w:rPr>
        <w:t>, a la señalada para la zona que le corresponda al proyecto de arquitectura, de acuerdo con los planos de zonificación térmica aprobados por resoluciones del Ministro de Vivienda y Urbani</w:t>
      </w:r>
      <w:r>
        <w:rPr>
          <w:sz w:val="24"/>
          <w:szCs w:val="24"/>
        </w:rPr>
        <w:t>smo.</w:t>
      </w:r>
    </w:p>
    <w:p w14:paraId="2C9CBD04" w14:textId="77777777" w:rsidR="00306976" w:rsidRDefault="004022BA">
      <w:pPr>
        <w:shd w:val="clear" w:color="auto" w:fill="FFFFFF"/>
        <w:spacing w:after="150" w:line="276" w:lineRule="auto"/>
        <w:jc w:val="center"/>
        <w:rPr>
          <w:b/>
          <w:color w:val="00953A"/>
        </w:rPr>
      </w:pPr>
      <w:r>
        <w:rPr>
          <w:b/>
          <w:color w:val="00953A"/>
        </w:rPr>
        <w:t>Tabla 1. Reglamentación térmica (Elaboración Propia con datos obtenidos de Art. 4.1.10. OGUC)</w:t>
      </w:r>
    </w:p>
    <w:tbl>
      <w:tblPr>
        <w:tblStyle w:val="a4"/>
        <w:tblW w:w="8931" w:type="dxa"/>
        <w:jc w:val="center"/>
        <w:tblInd w:w="0" w:type="dxa"/>
        <w:tblLayout w:type="fixed"/>
        <w:tblLook w:val="0400" w:firstRow="0" w:lastRow="0" w:firstColumn="0" w:lastColumn="0" w:noHBand="0" w:noVBand="1"/>
      </w:tblPr>
      <w:tblGrid>
        <w:gridCol w:w="699"/>
        <w:gridCol w:w="1569"/>
        <w:gridCol w:w="1276"/>
        <w:gridCol w:w="1276"/>
        <w:gridCol w:w="1276"/>
        <w:gridCol w:w="1559"/>
        <w:gridCol w:w="1276"/>
      </w:tblGrid>
      <w:tr w:rsidR="00306976" w14:paraId="0F540121" w14:textId="77777777">
        <w:trPr>
          <w:trHeight w:val="456"/>
          <w:jc w:val="center"/>
        </w:trPr>
        <w:tc>
          <w:tcPr>
            <w:tcW w:w="699" w:type="dxa"/>
            <w:vMerge w:val="restart"/>
            <w:tcBorders>
              <w:bottom w:val="single" w:sz="12" w:space="0" w:color="FFFFFF"/>
              <w:right w:val="single" w:sz="12" w:space="0" w:color="FFFFFF"/>
            </w:tcBorders>
            <w:shd w:val="clear" w:color="auto" w:fill="00953A"/>
            <w:vAlign w:val="center"/>
          </w:tcPr>
          <w:p w14:paraId="140BFF4C" w14:textId="77777777" w:rsidR="00306976" w:rsidRDefault="004022BA">
            <w:pPr>
              <w:spacing w:line="360" w:lineRule="auto"/>
              <w:jc w:val="center"/>
              <w:rPr>
                <w:b/>
                <w:color w:val="000000"/>
                <w:sz w:val="16"/>
                <w:szCs w:val="16"/>
              </w:rPr>
            </w:pPr>
            <w:r>
              <w:rPr>
                <w:b/>
                <w:color w:val="FFFFFF"/>
                <w:sz w:val="16"/>
                <w:szCs w:val="16"/>
              </w:rPr>
              <w:t>ZONA</w:t>
            </w:r>
          </w:p>
        </w:tc>
        <w:tc>
          <w:tcPr>
            <w:tcW w:w="2845" w:type="dxa"/>
            <w:gridSpan w:val="2"/>
            <w:tcBorders>
              <w:left w:val="single" w:sz="12" w:space="0" w:color="FFFFFF"/>
              <w:bottom w:val="single" w:sz="12" w:space="0" w:color="FFFFFF"/>
              <w:right w:val="single" w:sz="12" w:space="0" w:color="FFFFFF"/>
            </w:tcBorders>
            <w:shd w:val="clear" w:color="auto" w:fill="00953A"/>
            <w:vAlign w:val="center"/>
          </w:tcPr>
          <w:p w14:paraId="2B4DCCF8" w14:textId="77777777" w:rsidR="00306976" w:rsidRDefault="004022BA">
            <w:pPr>
              <w:spacing w:line="360" w:lineRule="auto"/>
              <w:jc w:val="center"/>
              <w:rPr>
                <w:b/>
                <w:color w:val="FFFFFF"/>
                <w:sz w:val="16"/>
                <w:szCs w:val="16"/>
              </w:rPr>
            </w:pPr>
            <w:r>
              <w:rPr>
                <w:b/>
                <w:color w:val="FFFFFF"/>
                <w:sz w:val="16"/>
                <w:szCs w:val="16"/>
              </w:rPr>
              <w:t>TECHUMBRE</w:t>
            </w:r>
          </w:p>
        </w:tc>
        <w:tc>
          <w:tcPr>
            <w:tcW w:w="2552" w:type="dxa"/>
            <w:gridSpan w:val="2"/>
            <w:tcBorders>
              <w:left w:val="single" w:sz="12" w:space="0" w:color="FFFFFF"/>
              <w:bottom w:val="single" w:sz="12" w:space="0" w:color="FFFFFF"/>
              <w:right w:val="single" w:sz="12" w:space="0" w:color="FFFFFF"/>
            </w:tcBorders>
            <w:shd w:val="clear" w:color="auto" w:fill="00953A"/>
            <w:vAlign w:val="center"/>
          </w:tcPr>
          <w:p w14:paraId="62BD0F12" w14:textId="77777777" w:rsidR="00306976" w:rsidRDefault="004022BA">
            <w:pPr>
              <w:spacing w:line="360" w:lineRule="auto"/>
              <w:jc w:val="center"/>
              <w:rPr>
                <w:b/>
                <w:color w:val="FFFFFF"/>
                <w:sz w:val="16"/>
                <w:szCs w:val="16"/>
              </w:rPr>
            </w:pPr>
            <w:r>
              <w:rPr>
                <w:b/>
                <w:color w:val="FFFFFF"/>
                <w:sz w:val="16"/>
                <w:szCs w:val="16"/>
              </w:rPr>
              <w:t>MUROS</w:t>
            </w:r>
          </w:p>
        </w:tc>
        <w:tc>
          <w:tcPr>
            <w:tcW w:w="2835" w:type="dxa"/>
            <w:gridSpan w:val="2"/>
            <w:tcBorders>
              <w:left w:val="single" w:sz="12" w:space="0" w:color="FFFFFF"/>
              <w:bottom w:val="single" w:sz="12" w:space="0" w:color="FFFFFF"/>
            </w:tcBorders>
            <w:shd w:val="clear" w:color="auto" w:fill="00953A"/>
            <w:vAlign w:val="center"/>
          </w:tcPr>
          <w:p w14:paraId="09F82299" w14:textId="77777777" w:rsidR="00306976" w:rsidRDefault="004022BA">
            <w:pPr>
              <w:spacing w:line="360" w:lineRule="auto"/>
              <w:jc w:val="center"/>
              <w:rPr>
                <w:b/>
                <w:color w:val="FFFFFF"/>
                <w:sz w:val="16"/>
                <w:szCs w:val="16"/>
              </w:rPr>
            </w:pPr>
            <w:r>
              <w:rPr>
                <w:b/>
                <w:color w:val="FFFFFF"/>
                <w:sz w:val="16"/>
                <w:szCs w:val="16"/>
              </w:rPr>
              <w:t>PISOS</w:t>
            </w:r>
          </w:p>
        </w:tc>
      </w:tr>
      <w:tr w:rsidR="00306976" w14:paraId="3C4C067C" w14:textId="77777777">
        <w:trPr>
          <w:trHeight w:val="555"/>
          <w:jc w:val="center"/>
        </w:trPr>
        <w:tc>
          <w:tcPr>
            <w:tcW w:w="699" w:type="dxa"/>
            <w:vMerge/>
            <w:tcBorders>
              <w:bottom w:val="single" w:sz="12" w:space="0" w:color="FFFFFF"/>
              <w:right w:val="single" w:sz="12" w:space="0" w:color="FFFFFF"/>
            </w:tcBorders>
            <w:shd w:val="clear" w:color="auto" w:fill="00953A"/>
            <w:vAlign w:val="center"/>
          </w:tcPr>
          <w:p w14:paraId="24BC15A6" w14:textId="77777777" w:rsidR="00306976" w:rsidRDefault="00306976">
            <w:pPr>
              <w:widowControl w:val="0"/>
              <w:pBdr>
                <w:top w:val="nil"/>
                <w:left w:val="nil"/>
                <w:bottom w:val="nil"/>
                <w:right w:val="nil"/>
                <w:between w:val="nil"/>
              </w:pBdr>
              <w:spacing w:line="276" w:lineRule="auto"/>
              <w:rPr>
                <w:b/>
                <w:color w:val="FFFFFF"/>
                <w:sz w:val="16"/>
                <w:szCs w:val="16"/>
              </w:rPr>
            </w:pPr>
          </w:p>
        </w:tc>
        <w:tc>
          <w:tcPr>
            <w:tcW w:w="1569" w:type="dxa"/>
            <w:tcBorders>
              <w:top w:val="single" w:sz="12" w:space="0" w:color="FFFFFF"/>
              <w:left w:val="single" w:sz="12" w:space="0" w:color="FFFFFF"/>
              <w:bottom w:val="single" w:sz="12" w:space="0" w:color="FFFFFF"/>
              <w:right w:val="single" w:sz="12" w:space="0" w:color="FFFFFF"/>
            </w:tcBorders>
            <w:shd w:val="clear" w:color="auto" w:fill="A6A6A6"/>
            <w:vAlign w:val="center"/>
          </w:tcPr>
          <w:p w14:paraId="5E973FCB" w14:textId="77777777" w:rsidR="00306976" w:rsidRDefault="004022BA">
            <w:pPr>
              <w:spacing w:line="276" w:lineRule="auto"/>
              <w:jc w:val="center"/>
              <w:rPr>
                <w:b/>
                <w:color w:val="FFFFFF"/>
                <w:sz w:val="16"/>
                <w:szCs w:val="16"/>
              </w:rPr>
            </w:pPr>
            <w:r>
              <w:rPr>
                <w:b/>
                <w:color w:val="FFFFFF"/>
                <w:sz w:val="16"/>
                <w:szCs w:val="16"/>
              </w:rPr>
              <w:t>TRANSMITANCIA TÉRMICA</w:t>
            </w:r>
          </w:p>
        </w:tc>
        <w:tc>
          <w:tcPr>
            <w:tcW w:w="1276" w:type="dxa"/>
            <w:tcBorders>
              <w:top w:val="single" w:sz="12" w:space="0" w:color="FFFFFF"/>
              <w:left w:val="single" w:sz="12" w:space="0" w:color="FFFFFF"/>
              <w:bottom w:val="single" w:sz="12" w:space="0" w:color="FFFFFF"/>
              <w:right w:val="single" w:sz="12" w:space="0" w:color="FFFFFF"/>
            </w:tcBorders>
            <w:shd w:val="clear" w:color="auto" w:fill="A6A6A6"/>
            <w:vAlign w:val="center"/>
          </w:tcPr>
          <w:p w14:paraId="6B773B51" w14:textId="77777777" w:rsidR="00306976" w:rsidRDefault="004022BA">
            <w:pPr>
              <w:spacing w:line="276" w:lineRule="auto"/>
              <w:jc w:val="center"/>
              <w:rPr>
                <w:b/>
                <w:color w:val="FFFFFF"/>
                <w:sz w:val="16"/>
                <w:szCs w:val="16"/>
              </w:rPr>
            </w:pPr>
            <w:r>
              <w:rPr>
                <w:b/>
                <w:color w:val="FFFFFF"/>
                <w:sz w:val="16"/>
                <w:szCs w:val="16"/>
              </w:rPr>
              <w:t>RESISTENCIA TOTAL (Rt)</w:t>
            </w:r>
          </w:p>
        </w:tc>
        <w:tc>
          <w:tcPr>
            <w:tcW w:w="1276" w:type="dxa"/>
            <w:tcBorders>
              <w:top w:val="single" w:sz="12" w:space="0" w:color="FFFFFF"/>
              <w:left w:val="single" w:sz="12" w:space="0" w:color="FFFFFF"/>
              <w:bottom w:val="single" w:sz="12" w:space="0" w:color="FFFFFF"/>
              <w:right w:val="single" w:sz="12" w:space="0" w:color="FFFFFF"/>
            </w:tcBorders>
            <w:shd w:val="clear" w:color="auto" w:fill="A6A6A6"/>
            <w:vAlign w:val="center"/>
          </w:tcPr>
          <w:p w14:paraId="582B73D5" w14:textId="77777777" w:rsidR="00306976" w:rsidRDefault="004022BA">
            <w:pPr>
              <w:spacing w:line="276" w:lineRule="auto"/>
              <w:jc w:val="center"/>
              <w:rPr>
                <w:b/>
                <w:color w:val="FFFFFF"/>
                <w:sz w:val="16"/>
                <w:szCs w:val="16"/>
              </w:rPr>
            </w:pPr>
            <w:r>
              <w:rPr>
                <w:b/>
                <w:color w:val="FFFFFF"/>
                <w:sz w:val="16"/>
                <w:szCs w:val="16"/>
              </w:rPr>
              <w:t>TRANSMITANCIA TÉRMICA</w:t>
            </w:r>
          </w:p>
        </w:tc>
        <w:tc>
          <w:tcPr>
            <w:tcW w:w="1276" w:type="dxa"/>
            <w:tcBorders>
              <w:top w:val="single" w:sz="12" w:space="0" w:color="FFFFFF"/>
              <w:left w:val="single" w:sz="12" w:space="0" w:color="FFFFFF"/>
              <w:bottom w:val="single" w:sz="12" w:space="0" w:color="FFFFFF"/>
              <w:right w:val="single" w:sz="12" w:space="0" w:color="FFFFFF"/>
            </w:tcBorders>
            <w:shd w:val="clear" w:color="auto" w:fill="A6A6A6"/>
            <w:vAlign w:val="center"/>
          </w:tcPr>
          <w:p w14:paraId="16079151" w14:textId="77777777" w:rsidR="00306976" w:rsidRDefault="004022BA">
            <w:pPr>
              <w:spacing w:line="276" w:lineRule="auto"/>
              <w:jc w:val="center"/>
              <w:rPr>
                <w:b/>
                <w:color w:val="FFFFFF"/>
                <w:sz w:val="16"/>
                <w:szCs w:val="16"/>
              </w:rPr>
            </w:pPr>
            <w:r>
              <w:rPr>
                <w:b/>
                <w:color w:val="FFFFFF"/>
                <w:sz w:val="16"/>
                <w:szCs w:val="16"/>
              </w:rPr>
              <w:t>RESISTENCIA TOTAL</w:t>
            </w:r>
          </w:p>
        </w:tc>
        <w:tc>
          <w:tcPr>
            <w:tcW w:w="1559" w:type="dxa"/>
            <w:tcBorders>
              <w:top w:val="single" w:sz="12" w:space="0" w:color="FFFFFF"/>
              <w:left w:val="single" w:sz="12" w:space="0" w:color="FFFFFF"/>
              <w:bottom w:val="single" w:sz="12" w:space="0" w:color="FFFFFF"/>
              <w:right w:val="single" w:sz="12" w:space="0" w:color="FFFFFF"/>
            </w:tcBorders>
            <w:shd w:val="clear" w:color="auto" w:fill="A6A6A6"/>
            <w:vAlign w:val="center"/>
          </w:tcPr>
          <w:p w14:paraId="3B5E8939" w14:textId="77777777" w:rsidR="00306976" w:rsidRDefault="004022BA">
            <w:pPr>
              <w:spacing w:line="276" w:lineRule="auto"/>
              <w:jc w:val="center"/>
              <w:rPr>
                <w:b/>
                <w:color w:val="FFFFFF"/>
                <w:sz w:val="16"/>
                <w:szCs w:val="16"/>
              </w:rPr>
            </w:pPr>
            <w:r>
              <w:rPr>
                <w:b/>
                <w:color w:val="FFFFFF"/>
                <w:sz w:val="16"/>
                <w:szCs w:val="16"/>
              </w:rPr>
              <w:t>TRANSMITANCIA TÉRMICA</w:t>
            </w:r>
          </w:p>
        </w:tc>
        <w:tc>
          <w:tcPr>
            <w:tcW w:w="1276" w:type="dxa"/>
            <w:tcBorders>
              <w:top w:val="single" w:sz="12" w:space="0" w:color="FFFFFF"/>
              <w:left w:val="single" w:sz="12" w:space="0" w:color="FFFFFF"/>
              <w:bottom w:val="single" w:sz="12" w:space="0" w:color="FFFFFF"/>
            </w:tcBorders>
            <w:shd w:val="clear" w:color="auto" w:fill="A6A6A6"/>
            <w:vAlign w:val="center"/>
          </w:tcPr>
          <w:p w14:paraId="34C31D69" w14:textId="77777777" w:rsidR="00306976" w:rsidRDefault="004022BA">
            <w:pPr>
              <w:spacing w:line="276" w:lineRule="auto"/>
              <w:jc w:val="center"/>
              <w:rPr>
                <w:b/>
                <w:color w:val="FFFFFF"/>
                <w:sz w:val="16"/>
                <w:szCs w:val="16"/>
              </w:rPr>
            </w:pPr>
            <w:r>
              <w:rPr>
                <w:b/>
                <w:color w:val="FFFFFF"/>
                <w:sz w:val="16"/>
                <w:szCs w:val="16"/>
              </w:rPr>
              <w:t>RESISTENCIA TOTAL</w:t>
            </w:r>
          </w:p>
        </w:tc>
      </w:tr>
      <w:tr w:rsidR="00306976" w14:paraId="40BA952B" w14:textId="77777777">
        <w:trPr>
          <w:trHeight w:val="315"/>
          <w:jc w:val="center"/>
        </w:trPr>
        <w:tc>
          <w:tcPr>
            <w:tcW w:w="699" w:type="dxa"/>
            <w:tcBorders>
              <w:top w:val="single" w:sz="12" w:space="0" w:color="FFFFFF"/>
              <w:bottom w:val="single" w:sz="12" w:space="0" w:color="A6A6A6"/>
              <w:right w:val="single" w:sz="12" w:space="0" w:color="A6A6A6"/>
            </w:tcBorders>
            <w:shd w:val="clear" w:color="auto" w:fill="FFFFFF"/>
            <w:vAlign w:val="bottom"/>
          </w:tcPr>
          <w:p w14:paraId="4BA18582" w14:textId="77777777" w:rsidR="00306976" w:rsidRDefault="004022BA">
            <w:pPr>
              <w:spacing w:line="360" w:lineRule="auto"/>
              <w:jc w:val="center"/>
              <w:rPr>
                <w:color w:val="000000"/>
                <w:sz w:val="16"/>
                <w:szCs w:val="16"/>
              </w:rPr>
            </w:pPr>
            <w:r>
              <w:rPr>
                <w:color w:val="000000"/>
                <w:sz w:val="16"/>
                <w:szCs w:val="16"/>
              </w:rPr>
              <w:t>1</w:t>
            </w:r>
          </w:p>
        </w:tc>
        <w:tc>
          <w:tcPr>
            <w:tcW w:w="1569" w:type="dxa"/>
            <w:tcBorders>
              <w:top w:val="single" w:sz="12" w:space="0" w:color="FFFFFF"/>
              <w:left w:val="single" w:sz="12" w:space="0" w:color="A6A6A6"/>
              <w:bottom w:val="single" w:sz="12" w:space="0" w:color="A6A6A6"/>
              <w:right w:val="single" w:sz="12" w:space="0" w:color="A6A6A6"/>
            </w:tcBorders>
            <w:shd w:val="clear" w:color="auto" w:fill="FFFFFF"/>
            <w:vAlign w:val="center"/>
          </w:tcPr>
          <w:p w14:paraId="0E8BAA7D" w14:textId="77777777" w:rsidR="00306976" w:rsidRDefault="004022BA">
            <w:pPr>
              <w:spacing w:line="360" w:lineRule="auto"/>
              <w:jc w:val="center"/>
              <w:rPr>
                <w:color w:val="000000"/>
                <w:sz w:val="16"/>
                <w:szCs w:val="16"/>
              </w:rPr>
            </w:pPr>
            <w:r>
              <w:rPr>
                <w:color w:val="000000"/>
                <w:sz w:val="16"/>
                <w:szCs w:val="16"/>
              </w:rPr>
              <w:t>0,84</w:t>
            </w:r>
          </w:p>
        </w:tc>
        <w:tc>
          <w:tcPr>
            <w:tcW w:w="1276" w:type="dxa"/>
            <w:tcBorders>
              <w:top w:val="single" w:sz="12" w:space="0" w:color="FFFFFF"/>
              <w:left w:val="single" w:sz="12" w:space="0" w:color="A6A6A6"/>
              <w:bottom w:val="single" w:sz="12" w:space="0" w:color="A6A6A6"/>
              <w:right w:val="single" w:sz="12" w:space="0" w:color="A6A6A6"/>
            </w:tcBorders>
            <w:shd w:val="clear" w:color="auto" w:fill="FFFFFF"/>
            <w:vAlign w:val="center"/>
          </w:tcPr>
          <w:p w14:paraId="1F184438" w14:textId="77777777" w:rsidR="00306976" w:rsidRDefault="004022BA">
            <w:pPr>
              <w:spacing w:line="360" w:lineRule="auto"/>
              <w:jc w:val="center"/>
              <w:rPr>
                <w:color w:val="000000"/>
                <w:sz w:val="16"/>
                <w:szCs w:val="16"/>
              </w:rPr>
            </w:pPr>
            <w:r>
              <w:rPr>
                <w:color w:val="000000"/>
                <w:sz w:val="16"/>
                <w:szCs w:val="16"/>
              </w:rPr>
              <w:t>1,19</w:t>
            </w:r>
          </w:p>
        </w:tc>
        <w:tc>
          <w:tcPr>
            <w:tcW w:w="1276" w:type="dxa"/>
            <w:tcBorders>
              <w:top w:val="single" w:sz="12" w:space="0" w:color="FFFFFF"/>
              <w:left w:val="single" w:sz="12" w:space="0" w:color="A6A6A6"/>
              <w:bottom w:val="single" w:sz="12" w:space="0" w:color="A6A6A6"/>
              <w:right w:val="single" w:sz="12" w:space="0" w:color="A6A6A6"/>
            </w:tcBorders>
            <w:shd w:val="clear" w:color="auto" w:fill="FFFFFF"/>
            <w:vAlign w:val="center"/>
          </w:tcPr>
          <w:p w14:paraId="00FDE4C6" w14:textId="77777777" w:rsidR="00306976" w:rsidRDefault="004022BA">
            <w:pPr>
              <w:spacing w:line="360" w:lineRule="auto"/>
              <w:jc w:val="center"/>
              <w:rPr>
                <w:color w:val="000000"/>
                <w:sz w:val="16"/>
                <w:szCs w:val="16"/>
              </w:rPr>
            </w:pPr>
            <w:r>
              <w:rPr>
                <w:color w:val="000000"/>
                <w:sz w:val="16"/>
                <w:szCs w:val="16"/>
              </w:rPr>
              <w:t>4,00</w:t>
            </w:r>
          </w:p>
        </w:tc>
        <w:tc>
          <w:tcPr>
            <w:tcW w:w="1276" w:type="dxa"/>
            <w:tcBorders>
              <w:top w:val="single" w:sz="12" w:space="0" w:color="FFFFFF"/>
              <w:left w:val="single" w:sz="12" w:space="0" w:color="A6A6A6"/>
              <w:bottom w:val="single" w:sz="12" w:space="0" w:color="A6A6A6"/>
              <w:right w:val="single" w:sz="12" w:space="0" w:color="A6A6A6"/>
            </w:tcBorders>
            <w:shd w:val="clear" w:color="auto" w:fill="FFFFFF"/>
            <w:vAlign w:val="center"/>
          </w:tcPr>
          <w:p w14:paraId="273E3DE6" w14:textId="77777777" w:rsidR="00306976" w:rsidRDefault="004022BA">
            <w:pPr>
              <w:spacing w:line="360" w:lineRule="auto"/>
              <w:jc w:val="center"/>
              <w:rPr>
                <w:color w:val="000000"/>
                <w:sz w:val="16"/>
                <w:szCs w:val="16"/>
              </w:rPr>
            </w:pPr>
            <w:r>
              <w:rPr>
                <w:color w:val="000000"/>
                <w:sz w:val="16"/>
                <w:szCs w:val="16"/>
              </w:rPr>
              <w:t>0,25</w:t>
            </w:r>
          </w:p>
        </w:tc>
        <w:tc>
          <w:tcPr>
            <w:tcW w:w="1559" w:type="dxa"/>
            <w:tcBorders>
              <w:top w:val="single" w:sz="12" w:space="0" w:color="FFFFFF"/>
              <w:left w:val="single" w:sz="12" w:space="0" w:color="A6A6A6"/>
              <w:bottom w:val="single" w:sz="12" w:space="0" w:color="A6A6A6"/>
              <w:right w:val="single" w:sz="12" w:space="0" w:color="A6A6A6"/>
            </w:tcBorders>
            <w:shd w:val="clear" w:color="auto" w:fill="FFFFFF"/>
            <w:vAlign w:val="center"/>
          </w:tcPr>
          <w:p w14:paraId="19D95C5A" w14:textId="77777777" w:rsidR="00306976" w:rsidRDefault="004022BA">
            <w:pPr>
              <w:spacing w:line="360" w:lineRule="auto"/>
              <w:jc w:val="center"/>
              <w:rPr>
                <w:color w:val="000000"/>
                <w:sz w:val="16"/>
                <w:szCs w:val="16"/>
              </w:rPr>
            </w:pPr>
            <w:r>
              <w:rPr>
                <w:color w:val="000000"/>
                <w:sz w:val="16"/>
                <w:szCs w:val="16"/>
              </w:rPr>
              <w:t>3,60</w:t>
            </w:r>
          </w:p>
        </w:tc>
        <w:tc>
          <w:tcPr>
            <w:tcW w:w="1276" w:type="dxa"/>
            <w:tcBorders>
              <w:top w:val="single" w:sz="12" w:space="0" w:color="FFFFFF"/>
              <w:left w:val="single" w:sz="12" w:space="0" w:color="A6A6A6"/>
              <w:bottom w:val="single" w:sz="12" w:space="0" w:color="A6A6A6"/>
            </w:tcBorders>
            <w:shd w:val="clear" w:color="auto" w:fill="FFFFFF"/>
            <w:vAlign w:val="center"/>
          </w:tcPr>
          <w:p w14:paraId="42B8A5B9" w14:textId="77777777" w:rsidR="00306976" w:rsidRDefault="004022BA">
            <w:pPr>
              <w:spacing w:line="360" w:lineRule="auto"/>
              <w:jc w:val="center"/>
              <w:rPr>
                <w:color w:val="000000"/>
                <w:sz w:val="16"/>
                <w:szCs w:val="16"/>
              </w:rPr>
            </w:pPr>
            <w:r>
              <w:rPr>
                <w:color w:val="000000"/>
                <w:sz w:val="16"/>
                <w:szCs w:val="16"/>
              </w:rPr>
              <w:t>0,28</w:t>
            </w:r>
          </w:p>
        </w:tc>
      </w:tr>
      <w:tr w:rsidR="00306976" w14:paraId="38513677" w14:textId="77777777">
        <w:trPr>
          <w:trHeight w:val="315"/>
          <w:jc w:val="center"/>
        </w:trPr>
        <w:tc>
          <w:tcPr>
            <w:tcW w:w="699" w:type="dxa"/>
            <w:tcBorders>
              <w:top w:val="single" w:sz="12" w:space="0" w:color="A6A6A6"/>
              <w:bottom w:val="single" w:sz="12" w:space="0" w:color="A6A6A6"/>
              <w:right w:val="single" w:sz="12" w:space="0" w:color="A6A6A6"/>
            </w:tcBorders>
            <w:shd w:val="clear" w:color="auto" w:fill="FFFFFF"/>
            <w:vAlign w:val="bottom"/>
          </w:tcPr>
          <w:p w14:paraId="50F96471" w14:textId="77777777" w:rsidR="00306976" w:rsidRDefault="004022BA">
            <w:pPr>
              <w:spacing w:line="360" w:lineRule="auto"/>
              <w:jc w:val="center"/>
              <w:rPr>
                <w:color w:val="000000"/>
                <w:sz w:val="16"/>
                <w:szCs w:val="16"/>
              </w:rPr>
            </w:pPr>
            <w:r>
              <w:rPr>
                <w:color w:val="000000"/>
                <w:sz w:val="16"/>
                <w:szCs w:val="16"/>
              </w:rPr>
              <w:t>2</w:t>
            </w:r>
          </w:p>
        </w:tc>
        <w:tc>
          <w:tcPr>
            <w:tcW w:w="156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0A8F2A61" w14:textId="77777777" w:rsidR="00306976" w:rsidRDefault="004022BA">
            <w:pPr>
              <w:spacing w:line="360" w:lineRule="auto"/>
              <w:jc w:val="center"/>
              <w:rPr>
                <w:color w:val="000000"/>
                <w:sz w:val="16"/>
                <w:szCs w:val="16"/>
              </w:rPr>
            </w:pPr>
            <w:r>
              <w:rPr>
                <w:color w:val="000000"/>
                <w:sz w:val="16"/>
                <w:szCs w:val="16"/>
              </w:rPr>
              <w:t>0,60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31599139" w14:textId="77777777" w:rsidR="00306976" w:rsidRDefault="004022BA">
            <w:pPr>
              <w:spacing w:line="360" w:lineRule="auto"/>
              <w:jc w:val="center"/>
              <w:rPr>
                <w:color w:val="000000"/>
                <w:sz w:val="16"/>
                <w:szCs w:val="16"/>
              </w:rPr>
            </w:pPr>
            <w:r>
              <w:rPr>
                <w:color w:val="000000"/>
                <w:sz w:val="16"/>
                <w:szCs w:val="16"/>
              </w:rPr>
              <w:t>1,67</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54250435" w14:textId="77777777" w:rsidR="00306976" w:rsidRDefault="004022BA">
            <w:pPr>
              <w:spacing w:line="360" w:lineRule="auto"/>
              <w:jc w:val="center"/>
              <w:rPr>
                <w:color w:val="000000"/>
                <w:sz w:val="16"/>
                <w:szCs w:val="16"/>
              </w:rPr>
            </w:pPr>
            <w:r>
              <w:rPr>
                <w:color w:val="000000"/>
                <w:sz w:val="16"/>
                <w:szCs w:val="16"/>
              </w:rPr>
              <w:t>3,00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2B1F508E" w14:textId="77777777" w:rsidR="00306976" w:rsidRDefault="004022BA">
            <w:pPr>
              <w:spacing w:line="360" w:lineRule="auto"/>
              <w:jc w:val="center"/>
              <w:rPr>
                <w:color w:val="000000"/>
                <w:sz w:val="16"/>
                <w:szCs w:val="16"/>
              </w:rPr>
            </w:pPr>
            <w:r>
              <w:rPr>
                <w:color w:val="000000"/>
                <w:sz w:val="16"/>
                <w:szCs w:val="16"/>
              </w:rPr>
              <w:t>0,33</w:t>
            </w:r>
          </w:p>
        </w:tc>
        <w:tc>
          <w:tcPr>
            <w:tcW w:w="155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6B620F41" w14:textId="77777777" w:rsidR="00306976" w:rsidRDefault="004022BA">
            <w:pPr>
              <w:spacing w:line="360" w:lineRule="auto"/>
              <w:jc w:val="center"/>
              <w:rPr>
                <w:color w:val="000000"/>
                <w:sz w:val="16"/>
                <w:szCs w:val="16"/>
              </w:rPr>
            </w:pPr>
            <w:r>
              <w:rPr>
                <w:color w:val="000000"/>
                <w:sz w:val="16"/>
                <w:szCs w:val="16"/>
              </w:rPr>
              <w:t>0,87</w:t>
            </w:r>
          </w:p>
        </w:tc>
        <w:tc>
          <w:tcPr>
            <w:tcW w:w="1276" w:type="dxa"/>
            <w:tcBorders>
              <w:top w:val="single" w:sz="12" w:space="0" w:color="A6A6A6"/>
              <w:left w:val="single" w:sz="12" w:space="0" w:color="A6A6A6"/>
              <w:bottom w:val="single" w:sz="12" w:space="0" w:color="A6A6A6"/>
            </w:tcBorders>
            <w:shd w:val="clear" w:color="auto" w:fill="FFFFFF"/>
            <w:vAlign w:val="center"/>
          </w:tcPr>
          <w:p w14:paraId="2BF02F3E" w14:textId="77777777" w:rsidR="00306976" w:rsidRDefault="004022BA">
            <w:pPr>
              <w:spacing w:line="360" w:lineRule="auto"/>
              <w:jc w:val="center"/>
              <w:rPr>
                <w:color w:val="000000"/>
                <w:sz w:val="16"/>
                <w:szCs w:val="16"/>
              </w:rPr>
            </w:pPr>
            <w:r>
              <w:rPr>
                <w:color w:val="000000"/>
                <w:sz w:val="16"/>
                <w:szCs w:val="16"/>
              </w:rPr>
              <w:t>1,15</w:t>
            </w:r>
          </w:p>
        </w:tc>
      </w:tr>
      <w:tr w:rsidR="00306976" w14:paraId="3DD22836" w14:textId="77777777">
        <w:trPr>
          <w:trHeight w:val="315"/>
          <w:jc w:val="center"/>
        </w:trPr>
        <w:tc>
          <w:tcPr>
            <w:tcW w:w="699" w:type="dxa"/>
            <w:tcBorders>
              <w:top w:val="single" w:sz="12" w:space="0" w:color="A6A6A6"/>
              <w:bottom w:val="single" w:sz="12" w:space="0" w:color="A6A6A6"/>
              <w:right w:val="single" w:sz="12" w:space="0" w:color="A6A6A6"/>
            </w:tcBorders>
            <w:shd w:val="clear" w:color="auto" w:fill="FFFFFF"/>
            <w:vAlign w:val="bottom"/>
          </w:tcPr>
          <w:p w14:paraId="1EA33E03" w14:textId="77777777" w:rsidR="00306976" w:rsidRDefault="004022BA">
            <w:pPr>
              <w:spacing w:line="360" w:lineRule="auto"/>
              <w:jc w:val="center"/>
              <w:rPr>
                <w:color w:val="000000"/>
                <w:sz w:val="16"/>
                <w:szCs w:val="16"/>
              </w:rPr>
            </w:pPr>
            <w:r>
              <w:rPr>
                <w:color w:val="000000"/>
                <w:sz w:val="16"/>
                <w:szCs w:val="16"/>
              </w:rPr>
              <w:t>3</w:t>
            </w:r>
          </w:p>
        </w:tc>
        <w:tc>
          <w:tcPr>
            <w:tcW w:w="156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778EB734" w14:textId="77777777" w:rsidR="00306976" w:rsidRDefault="004022BA">
            <w:pPr>
              <w:spacing w:line="360" w:lineRule="auto"/>
              <w:jc w:val="center"/>
              <w:rPr>
                <w:color w:val="000000"/>
                <w:sz w:val="16"/>
                <w:szCs w:val="16"/>
              </w:rPr>
            </w:pPr>
            <w:r>
              <w:rPr>
                <w:color w:val="000000"/>
                <w:sz w:val="16"/>
                <w:szCs w:val="16"/>
              </w:rPr>
              <w:t>0,47</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391735FC" w14:textId="77777777" w:rsidR="00306976" w:rsidRDefault="004022BA">
            <w:pPr>
              <w:spacing w:line="360" w:lineRule="auto"/>
              <w:jc w:val="center"/>
              <w:rPr>
                <w:color w:val="000000"/>
                <w:sz w:val="16"/>
                <w:szCs w:val="16"/>
              </w:rPr>
            </w:pPr>
            <w:r>
              <w:rPr>
                <w:color w:val="000000"/>
                <w:sz w:val="16"/>
                <w:szCs w:val="16"/>
              </w:rPr>
              <w:t>2,13</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A7ED432" w14:textId="77777777" w:rsidR="00306976" w:rsidRDefault="004022BA">
            <w:pPr>
              <w:spacing w:line="360" w:lineRule="auto"/>
              <w:jc w:val="center"/>
              <w:rPr>
                <w:color w:val="000000"/>
                <w:sz w:val="16"/>
                <w:szCs w:val="16"/>
              </w:rPr>
            </w:pPr>
            <w:r>
              <w:rPr>
                <w:color w:val="000000"/>
                <w:sz w:val="16"/>
                <w:szCs w:val="16"/>
              </w:rPr>
              <w:t>1,90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7E9F5F39" w14:textId="77777777" w:rsidR="00306976" w:rsidRDefault="004022BA">
            <w:pPr>
              <w:spacing w:line="360" w:lineRule="auto"/>
              <w:jc w:val="center"/>
              <w:rPr>
                <w:color w:val="000000"/>
                <w:sz w:val="16"/>
                <w:szCs w:val="16"/>
              </w:rPr>
            </w:pPr>
            <w:r>
              <w:rPr>
                <w:color w:val="000000"/>
                <w:sz w:val="16"/>
                <w:szCs w:val="16"/>
              </w:rPr>
              <w:t>0,53</w:t>
            </w:r>
          </w:p>
        </w:tc>
        <w:tc>
          <w:tcPr>
            <w:tcW w:w="155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314FE79" w14:textId="77777777" w:rsidR="00306976" w:rsidRDefault="004022BA">
            <w:pPr>
              <w:spacing w:line="360" w:lineRule="auto"/>
              <w:jc w:val="center"/>
              <w:rPr>
                <w:color w:val="000000"/>
                <w:sz w:val="16"/>
                <w:szCs w:val="16"/>
              </w:rPr>
            </w:pPr>
            <w:r>
              <w:rPr>
                <w:color w:val="000000"/>
                <w:sz w:val="16"/>
                <w:szCs w:val="16"/>
              </w:rPr>
              <w:t>0,70</w:t>
            </w:r>
          </w:p>
        </w:tc>
        <w:tc>
          <w:tcPr>
            <w:tcW w:w="1276" w:type="dxa"/>
            <w:tcBorders>
              <w:top w:val="single" w:sz="12" w:space="0" w:color="A6A6A6"/>
              <w:left w:val="single" w:sz="12" w:space="0" w:color="A6A6A6"/>
              <w:bottom w:val="single" w:sz="12" w:space="0" w:color="A6A6A6"/>
            </w:tcBorders>
            <w:shd w:val="clear" w:color="auto" w:fill="FFFFFF"/>
            <w:vAlign w:val="center"/>
          </w:tcPr>
          <w:p w14:paraId="17735009" w14:textId="77777777" w:rsidR="00306976" w:rsidRDefault="004022BA">
            <w:pPr>
              <w:spacing w:line="360" w:lineRule="auto"/>
              <w:jc w:val="center"/>
              <w:rPr>
                <w:color w:val="000000"/>
                <w:sz w:val="16"/>
                <w:szCs w:val="16"/>
              </w:rPr>
            </w:pPr>
            <w:r>
              <w:rPr>
                <w:color w:val="000000"/>
                <w:sz w:val="16"/>
                <w:szCs w:val="16"/>
              </w:rPr>
              <w:t>1,43</w:t>
            </w:r>
          </w:p>
        </w:tc>
      </w:tr>
      <w:tr w:rsidR="00306976" w14:paraId="34A2C181" w14:textId="77777777">
        <w:trPr>
          <w:trHeight w:val="315"/>
          <w:jc w:val="center"/>
        </w:trPr>
        <w:tc>
          <w:tcPr>
            <w:tcW w:w="699" w:type="dxa"/>
            <w:tcBorders>
              <w:top w:val="single" w:sz="12" w:space="0" w:color="A6A6A6"/>
              <w:bottom w:val="single" w:sz="12" w:space="0" w:color="A6A6A6"/>
              <w:right w:val="single" w:sz="12" w:space="0" w:color="A6A6A6"/>
            </w:tcBorders>
            <w:shd w:val="clear" w:color="auto" w:fill="FFFFFF"/>
            <w:vAlign w:val="bottom"/>
          </w:tcPr>
          <w:p w14:paraId="425D6946" w14:textId="77777777" w:rsidR="00306976" w:rsidRDefault="004022BA">
            <w:pPr>
              <w:spacing w:line="360" w:lineRule="auto"/>
              <w:jc w:val="center"/>
              <w:rPr>
                <w:color w:val="000000"/>
                <w:sz w:val="16"/>
                <w:szCs w:val="16"/>
              </w:rPr>
            </w:pPr>
            <w:r>
              <w:rPr>
                <w:color w:val="000000"/>
                <w:sz w:val="16"/>
                <w:szCs w:val="16"/>
              </w:rPr>
              <w:t>4</w:t>
            </w:r>
          </w:p>
        </w:tc>
        <w:tc>
          <w:tcPr>
            <w:tcW w:w="156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149C6B1D" w14:textId="77777777" w:rsidR="00306976" w:rsidRDefault="004022BA">
            <w:pPr>
              <w:spacing w:line="360" w:lineRule="auto"/>
              <w:jc w:val="center"/>
              <w:rPr>
                <w:color w:val="000000"/>
                <w:sz w:val="16"/>
                <w:szCs w:val="16"/>
              </w:rPr>
            </w:pPr>
            <w:r>
              <w:rPr>
                <w:color w:val="000000"/>
                <w:sz w:val="16"/>
                <w:szCs w:val="16"/>
              </w:rPr>
              <w:t>0,38</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FC5F25A" w14:textId="77777777" w:rsidR="00306976" w:rsidRDefault="004022BA">
            <w:pPr>
              <w:spacing w:line="360" w:lineRule="auto"/>
              <w:jc w:val="center"/>
              <w:rPr>
                <w:color w:val="000000"/>
                <w:sz w:val="16"/>
                <w:szCs w:val="16"/>
              </w:rPr>
            </w:pPr>
            <w:r>
              <w:rPr>
                <w:color w:val="000000"/>
                <w:sz w:val="16"/>
                <w:szCs w:val="16"/>
              </w:rPr>
              <w:t>2,63</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77EF5716" w14:textId="77777777" w:rsidR="00306976" w:rsidRDefault="004022BA">
            <w:pPr>
              <w:spacing w:line="360" w:lineRule="auto"/>
              <w:jc w:val="center"/>
              <w:rPr>
                <w:color w:val="000000"/>
                <w:sz w:val="16"/>
                <w:szCs w:val="16"/>
              </w:rPr>
            </w:pPr>
            <w:r>
              <w:rPr>
                <w:color w:val="000000"/>
                <w:sz w:val="16"/>
                <w:szCs w:val="16"/>
              </w:rPr>
              <w:t>1,70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33ECD284" w14:textId="77777777" w:rsidR="00306976" w:rsidRDefault="004022BA">
            <w:pPr>
              <w:spacing w:line="360" w:lineRule="auto"/>
              <w:jc w:val="center"/>
              <w:rPr>
                <w:color w:val="000000"/>
                <w:sz w:val="16"/>
                <w:szCs w:val="16"/>
              </w:rPr>
            </w:pPr>
            <w:r>
              <w:rPr>
                <w:color w:val="000000"/>
                <w:sz w:val="16"/>
                <w:szCs w:val="16"/>
              </w:rPr>
              <w:t>0,59</w:t>
            </w:r>
          </w:p>
        </w:tc>
        <w:tc>
          <w:tcPr>
            <w:tcW w:w="155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1F54DE9B" w14:textId="77777777" w:rsidR="00306976" w:rsidRDefault="004022BA">
            <w:pPr>
              <w:spacing w:line="360" w:lineRule="auto"/>
              <w:jc w:val="center"/>
              <w:rPr>
                <w:color w:val="000000"/>
                <w:sz w:val="16"/>
                <w:szCs w:val="16"/>
              </w:rPr>
            </w:pPr>
            <w:r>
              <w:rPr>
                <w:color w:val="000000"/>
                <w:sz w:val="16"/>
                <w:szCs w:val="16"/>
              </w:rPr>
              <w:t>0,60</w:t>
            </w:r>
          </w:p>
        </w:tc>
        <w:tc>
          <w:tcPr>
            <w:tcW w:w="1276" w:type="dxa"/>
            <w:tcBorders>
              <w:top w:val="single" w:sz="12" w:space="0" w:color="A6A6A6"/>
              <w:left w:val="single" w:sz="12" w:space="0" w:color="A6A6A6"/>
              <w:bottom w:val="single" w:sz="12" w:space="0" w:color="A6A6A6"/>
            </w:tcBorders>
            <w:shd w:val="clear" w:color="auto" w:fill="FFFFFF"/>
            <w:vAlign w:val="center"/>
          </w:tcPr>
          <w:p w14:paraId="15ECB32F" w14:textId="77777777" w:rsidR="00306976" w:rsidRDefault="004022BA">
            <w:pPr>
              <w:spacing w:line="360" w:lineRule="auto"/>
              <w:jc w:val="center"/>
              <w:rPr>
                <w:color w:val="000000"/>
                <w:sz w:val="16"/>
                <w:szCs w:val="16"/>
              </w:rPr>
            </w:pPr>
            <w:r>
              <w:rPr>
                <w:color w:val="000000"/>
                <w:sz w:val="16"/>
                <w:szCs w:val="16"/>
              </w:rPr>
              <w:t>1,67</w:t>
            </w:r>
          </w:p>
        </w:tc>
      </w:tr>
      <w:tr w:rsidR="00306976" w14:paraId="7C8760E2" w14:textId="77777777">
        <w:trPr>
          <w:trHeight w:val="315"/>
          <w:jc w:val="center"/>
        </w:trPr>
        <w:tc>
          <w:tcPr>
            <w:tcW w:w="699" w:type="dxa"/>
            <w:tcBorders>
              <w:top w:val="single" w:sz="12" w:space="0" w:color="A6A6A6"/>
              <w:bottom w:val="single" w:sz="12" w:space="0" w:color="A6A6A6"/>
              <w:right w:val="single" w:sz="12" w:space="0" w:color="A6A6A6"/>
            </w:tcBorders>
            <w:shd w:val="clear" w:color="auto" w:fill="FFFFFF"/>
            <w:vAlign w:val="bottom"/>
          </w:tcPr>
          <w:p w14:paraId="62E64AE0" w14:textId="77777777" w:rsidR="00306976" w:rsidRDefault="004022BA">
            <w:pPr>
              <w:spacing w:line="360" w:lineRule="auto"/>
              <w:jc w:val="center"/>
              <w:rPr>
                <w:color w:val="000000"/>
                <w:sz w:val="16"/>
                <w:szCs w:val="16"/>
              </w:rPr>
            </w:pPr>
            <w:r>
              <w:rPr>
                <w:color w:val="000000"/>
                <w:sz w:val="16"/>
                <w:szCs w:val="16"/>
              </w:rPr>
              <w:t>5</w:t>
            </w:r>
          </w:p>
        </w:tc>
        <w:tc>
          <w:tcPr>
            <w:tcW w:w="156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37D36B7C" w14:textId="77777777" w:rsidR="00306976" w:rsidRDefault="004022BA">
            <w:pPr>
              <w:spacing w:line="360" w:lineRule="auto"/>
              <w:jc w:val="center"/>
              <w:rPr>
                <w:color w:val="000000"/>
                <w:sz w:val="16"/>
                <w:szCs w:val="16"/>
              </w:rPr>
            </w:pPr>
            <w:r>
              <w:rPr>
                <w:color w:val="000000"/>
                <w:sz w:val="16"/>
                <w:szCs w:val="16"/>
              </w:rPr>
              <w:t>0,33</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4CF5468" w14:textId="77777777" w:rsidR="00306976" w:rsidRDefault="004022BA">
            <w:pPr>
              <w:spacing w:line="360" w:lineRule="auto"/>
              <w:jc w:val="center"/>
              <w:rPr>
                <w:color w:val="000000"/>
                <w:sz w:val="16"/>
                <w:szCs w:val="16"/>
              </w:rPr>
            </w:pPr>
            <w:r>
              <w:rPr>
                <w:color w:val="000000"/>
                <w:sz w:val="16"/>
                <w:szCs w:val="16"/>
              </w:rPr>
              <w:t>3,03</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60E5E3E2" w14:textId="77777777" w:rsidR="00306976" w:rsidRDefault="004022BA">
            <w:pPr>
              <w:spacing w:line="360" w:lineRule="auto"/>
              <w:jc w:val="center"/>
              <w:rPr>
                <w:color w:val="000000"/>
                <w:sz w:val="16"/>
                <w:szCs w:val="16"/>
              </w:rPr>
            </w:pPr>
            <w:r>
              <w:rPr>
                <w:color w:val="000000"/>
                <w:sz w:val="16"/>
                <w:szCs w:val="16"/>
              </w:rPr>
              <w:t>1,60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6E644797" w14:textId="77777777" w:rsidR="00306976" w:rsidRDefault="004022BA">
            <w:pPr>
              <w:spacing w:line="360" w:lineRule="auto"/>
              <w:jc w:val="center"/>
              <w:rPr>
                <w:color w:val="000000"/>
                <w:sz w:val="16"/>
                <w:szCs w:val="16"/>
              </w:rPr>
            </w:pPr>
            <w:r>
              <w:rPr>
                <w:color w:val="000000"/>
                <w:sz w:val="16"/>
                <w:szCs w:val="16"/>
              </w:rPr>
              <w:t>0,63</w:t>
            </w:r>
          </w:p>
        </w:tc>
        <w:tc>
          <w:tcPr>
            <w:tcW w:w="155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181B5AAD" w14:textId="77777777" w:rsidR="00306976" w:rsidRDefault="004022BA">
            <w:pPr>
              <w:spacing w:line="360" w:lineRule="auto"/>
              <w:jc w:val="center"/>
              <w:rPr>
                <w:color w:val="000000"/>
                <w:sz w:val="16"/>
                <w:szCs w:val="16"/>
              </w:rPr>
            </w:pPr>
            <w:r>
              <w:rPr>
                <w:color w:val="000000"/>
                <w:sz w:val="16"/>
                <w:szCs w:val="16"/>
              </w:rPr>
              <w:t>0,50</w:t>
            </w:r>
          </w:p>
        </w:tc>
        <w:tc>
          <w:tcPr>
            <w:tcW w:w="1276" w:type="dxa"/>
            <w:tcBorders>
              <w:top w:val="single" w:sz="12" w:space="0" w:color="A6A6A6"/>
              <w:left w:val="single" w:sz="12" w:space="0" w:color="A6A6A6"/>
              <w:bottom w:val="single" w:sz="12" w:space="0" w:color="A6A6A6"/>
            </w:tcBorders>
            <w:shd w:val="clear" w:color="auto" w:fill="FFFFFF"/>
            <w:vAlign w:val="center"/>
          </w:tcPr>
          <w:p w14:paraId="6C726B32" w14:textId="77777777" w:rsidR="00306976" w:rsidRDefault="004022BA">
            <w:pPr>
              <w:spacing w:line="360" w:lineRule="auto"/>
              <w:jc w:val="center"/>
              <w:rPr>
                <w:color w:val="000000"/>
                <w:sz w:val="16"/>
                <w:szCs w:val="16"/>
              </w:rPr>
            </w:pPr>
            <w:r>
              <w:rPr>
                <w:color w:val="000000"/>
                <w:sz w:val="16"/>
                <w:szCs w:val="16"/>
              </w:rPr>
              <w:t>2,00</w:t>
            </w:r>
          </w:p>
        </w:tc>
      </w:tr>
      <w:tr w:rsidR="00306976" w14:paraId="204A5A06" w14:textId="77777777">
        <w:trPr>
          <w:trHeight w:val="315"/>
          <w:jc w:val="center"/>
        </w:trPr>
        <w:tc>
          <w:tcPr>
            <w:tcW w:w="699" w:type="dxa"/>
            <w:tcBorders>
              <w:top w:val="single" w:sz="12" w:space="0" w:color="A6A6A6"/>
              <w:bottom w:val="single" w:sz="12" w:space="0" w:color="A6A6A6"/>
              <w:right w:val="single" w:sz="12" w:space="0" w:color="A6A6A6"/>
            </w:tcBorders>
            <w:shd w:val="clear" w:color="auto" w:fill="FFFFFF"/>
            <w:vAlign w:val="bottom"/>
          </w:tcPr>
          <w:p w14:paraId="709CCAE4" w14:textId="77777777" w:rsidR="00306976" w:rsidRDefault="004022BA">
            <w:pPr>
              <w:spacing w:line="360" w:lineRule="auto"/>
              <w:jc w:val="center"/>
              <w:rPr>
                <w:color w:val="000000"/>
                <w:sz w:val="16"/>
                <w:szCs w:val="16"/>
              </w:rPr>
            </w:pPr>
            <w:r>
              <w:rPr>
                <w:color w:val="000000"/>
                <w:sz w:val="16"/>
                <w:szCs w:val="16"/>
              </w:rPr>
              <w:t>6</w:t>
            </w:r>
          </w:p>
        </w:tc>
        <w:tc>
          <w:tcPr>
            <w:tcW w:w="156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A20725B" w14:textId="77777777" w:rsidR="00306976" w:rsidRDefault="004022BA">
            <w:pPr>
              <w:spacing w:line="360" w:lineRule="auto"/>
              <w:jc w:val="center"/>
              <w:rPr>
                <w:color w:val="000000"/>
                <w:sz w:val="16"/>
                <w:szCs w:val="16"/>
              </w:rPr>
            </w:pPr>
            <w:r>
              <w:rPr>
                <w:color w:val="000000"/>
                <w:sz w:val="16"/>
                <w:szCs w:val="16"/>
              </w:rPr>
              <w:t>0,28</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59CFEBB1" w14:textId="77777777" w:rsidR="00306976" w:rsidRDefault="004022BA">
            <w:pPr>
              <w:spacing w:line="360" w:lineRule="auto"/>
              <w:jc w:val="center"/>
              <w:rPr>
                <w:color w:val="000000"/>
                <w:sz w:val="16"/>
                <w:szCs w:val="16"/>
              </w:rPr>
            </w:pPr>
            <w:r>
              <w:rPr>
                <w:color w:val="000000"/>
                <w:sz w:val="16"/>
                <w:szCs w:val="16"/>
              </w:rPr>
              <w:t>3,57</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1891CEF4" w14:textId="77777777" w:rsidR="00306976" w:rsidRDefault="004022BA">
            <w:pPr>
              <w:spacing w:line="360" w:lineRule="auto"/>
              <w:jc w:val="center"/>
              <w:rPr>
                <w:color w:val="000000"/>
                <w:sz w:val="16"/>
                <w:szCs w:val="16"/>
              </w:rPr>
            </w:pPr>
            <w:r>
              <w:rPr>
                <w:color w:val="000000"/>
                <w:sz w:val="16"/>
                <w:szCs w:val="16"/>
              </w:rPr>
              <w:t>1,10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2CBD1E77" w14:textId="77777777" w:rsidR="00306976" w:rsidRDefault="004022BA">
            <w:pPr>
              <w:spacing w:line="360" w:lineRule="auto"/>
              <w:jc w:val="center"/>
              <w:rPr>
                <w:color w:val="000000"/>
                <w:sz w:val="16"/>
                <w:szCs w:val="16"/>
              </w:rPr>
            </w:pPr>
            <w:r>
              <w:rPr>
                <w:color w:val="000000"/>
                <w:sz w:val="16"/>
                <w:szCs w:val="16"/>
              </w:rPr>
              <w:t>0,91</w:t>
            </w:r>
          </w:p>
        </w:tc>
        <w:tc>
          <w:tcPr>
            <w:tcW w:w="155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6E467B11" w14:textId="77777777" w:rsidR="00306976" w:rsidRDefault="004022BA">
            <w:pPr>
              <w:spacing w:line="360" w:lineRule="auto"/>
              <w:jc w:val="center"/>
              <w:rPr>
                <w:color w:val="000000"/>
                <w:sz w:val="16"/>
                <w:szCs w:val="16"/>
              </w:rPr>
            </w:pPr>
            <w:r>
              <w:rPr>
                <w:color w:val="000000"/>
                <w:sz w:val="16"/>
                <w:szCs w:val="16"/>
              </w:rPr>
              <w:t>0,39</w:t>
            </w:r>
          </w:p>
        </w:tc>
        <w:tc>
          <w:tcPr>
            <w:tcW w:w="1276" w:type="dxa"/>
            <w:tcBorders>
              <w:top w:val="single" w:sz="12" w:space="0" w:color="A6A6A6"/>
              <w:left w:val="single" w:sz="12" w:space="0" w:color="A6A6A6"/>
              <w:bottom w:val="single" w:sz="12" w:space="0" w:color="A6A6A6"/>
            </w:tcBorders>
            <w:shd w:val="clear" w:color="auto" w:fill="FFFFFF"/>
            <w:vAlign w:val="center"/>
          </w:tcPr>
          <w:p w14:paraId="20EC3217" w14:textId="77777777" w:rsidR="00306976" w:rsidRDefault="004022BA">
            <w:pPr>
              <w:spacing w:line="360" w:lineRule="auto"/>
              <w:jc w:val="center"/>
              <w:rPr>
                <w:color w:val="000000"/>
                <w:sz w:val="16"/>
                <w:szCs w:val="16"/>
              </w:rPr>
            </w:pPr>
            <w:r>
              <w:rPr>
                <w:color w:val="000000"/>
                <w:sz w:val="16"/>
                <w:szCs w:val="16"/>
              </w:rPr>
              <w:t>2,56</w:t>
            </w:r>
          </w:p>
        </w:tc>
      </w:tr>
      <w:tr w:rsidR="00306976" w14:paraId="6D89C5E2" w14:textId="77777777">
        <w:trPr>
          <w:trHeight w:val="330"/>
          <w:jc w:val="center"/>
        </w:trPr>
        <w:tc>
          <w:tcPr>
            <w:tcW w:w="699" w:type="dxa"/>
            <w:tcBorders>
              <w:top w:val="single" w:sz="12" w:space="0" w:color="A6A6A6"/>
              <w:bottom w:val="single" w:sz="12" w:space="0" w:color="A6A6A6"/>
              <w:right w:val="single" w:sz="12" w:space="0" w:color="A6A6A6"/>
            </w:tcBorders>
            <w:shd w:val="clear" w:color="auto" w:fill="FFFFFF"/>
            <w:vAlign w:val="bottom"/>
          </w:tcPr>
          <w:p w14:paraId="5F6C5E76" w14:textId="77777777" w:rsidR="00306976" w:rsidRDefault="004022BA">
            <w:pPr>
              <w:spacing w:line="360" w:lineRule="auto"/>
              <w:jc w:val="center"/>
              <w:rPr>
                <w:color w:val="000000"/>
                <w:sz w:val="16"/>
                <w:szCs w:val="16"/>
              </w:rPr>
            </w:pPr>
            <w:r>
              <w:rPr>
                <w:color w:val="000000"/>
                <w:sz w:val="16"/>
                <w:szCs w:val="16"/>
              </w:rPr>
              <w:t>7</w:t>
            </w:r>
          </w:p>
        </w:tc>
        <w:tc>
          <w:tcPr>
            <w:tcW w:w="156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5B70BD3E" w14:textId="77777777" w:rsidR="00306976" w:rsidRDefault="004022BA">
            <w:pPr>
              <w:spacing w:line="360" w:lineRule="auto"/>
              <w:jc w:val="center"/>
              <w:rPr>
                <w:color w:val="000000"/>
                <w:sz w:val="16"/>
                <w:szCs w:val="16"/>
              </w:rPr>
            </w:pPr>
            <w:r>
              <w:rPr>
                <w:color w:val="000000"/>
                <w:sz w:val="16"/>
                <w:szCs w:val="16"/>
              </w:rPr>
              <w:t>0,25</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0F18CE57" w14:textId="77777777" w:rsidR="00306976" w:rsidRDefault="004022BA">
            <w:pPr>
              <w:spacing w:line="360" w:lineRule="auto"/>
              <w:jc w:val="center"/>
              <w:rPr>
                <w:color w:val="000000"/>
                <w:sz w:val="16"/>
                <w:szCs w:val="16"/>
              </w:rPr>
            </w:pPr>
            <w:r>
              <w:rPr>
                <w:color w:val="000000"/>
                <w:sz w:val="16"/>
                <w:szCs w:val="16"/>
              </w:rPr>
              <w:t>4,00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5B098C7" w14:textId="77777777" w:rsidR="00306976" w:rsidRDefault="004022BA">
            <w:pPr>
              <w:spacing w:line="360" w:lineRule="auto"/>
              <w:jc w:val="center"/>
              <w:rPr>
                <w:color w:val="000000"/>
                <w:sz w:val="16"/>
                <w:szCs w:val="16"/>
              </w:rPr>
            </w:pPr>
            <w:r>
              <w:rPr>
                <w:color w:val="000000"/>
                <w:sz w:val="16"/>
                <w:szCs w:val="16"/>
              </w:rPr>
              <w:t>0,60</w:t>
            </w:r>
          </w:p>
        </w:tc>
        <w:tc>
          <w:tcPr>
            <w:tcW w:w="1276"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22E1D479" w14:textId="77777777" w:rsidR="00306976" w:rsidRDefault="004022BA">
            <w:pPr>
              <w:spacing w:line="360" w:lineRule="auto"/>
              <w:jc w:val="center"/>
              <w:rPr>
                <w:color w:val="000000"/>
                <w:sz w:val="16"/>
                <w:szCs w:val="16"/>
              </w:rPr>
            </w:pPr>
            <w:r>
              <w:rPr>
                <w:color w:val="000000"/>
                <w:sz w:val="16"/>
                <w:szCs w:val="16"/>
              </w:rPr>
              <w:t>1,67</w:t>
            </w:r>
          </w:p>
        </w:tc>
        <w:tc>
          <w:tcPr>
            <w:tcW w:w="1559"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CA0F90D" w14:textId="77777777" w:rsidR="00306976" w:rsidRDefault="004022BA">
            <w:pPr>
              <w:spacing w:line="360" w:lineRule="auto"/>
              <w:jc w:val="center"/>
              <w:rPr>
                <w:color w:val="000000"/>
                <w:sz w:val="16"/>
                <w:szCs w:val="16"/>
              </w:rPr>
            </w:pPr>
            <w:r>
              <w:rPr>
                <w:color w:val="000000"/>
                <w:sz w:val="16"/>
                <w:szCs w:val="16"/>
              </w:rPr>
              <w:t>0,32</w:t>
            </w:r>
          </w:p>
        </w:tc>
        <w:tc>
          <w:tcPr>
            <w:tcW w:w="1276" w:type="dxa"/>
            <w:tcBorders>
              <w:top w:val="single" w:sz="12" w:space="0" w:color="A6A6A6"/>
              <w:left w:val="single" w:sz="12" w:space="0" w:color="A6A6A6"/>
              <w:bottom w:val="single" w:sz="12" w:space="0" w:color="A6A6A6"/>
            </w:tcBorders>
            <w:shd w:val="clear" w:color="auto" w:fill="FFFFFF"/>
            <w:vAlign w:val="center"/>
          </w:tcPr>
          <w:p w14:paraId="567F526B" w14:textId="77777777" w:rsidR="00306976" w:rsidRDefault="004022BA">
            <w:pPr>
              <w:keepNext/>
              <w:spacing w:line="360" w:lineRule="auto"/>
              <w:jc w:val="center"/>
              <w:rPr>
                <w:color w:val="000000"/>
                <w:sz w:val="16"/>
                <w:szCs w:val="16"/>
              </w:rPr>
            </w:pPr>
            <w:r>
              <w:rPr>
                <w:color w:val="000000"/>
                <w:sz w:val="16"/>
                <w:szCs w:val="16"/>
              </w:rPr>
              <w:t>3,13</w:t>
            </w:r>
          </w:p>
        </w:tc>
      </w:tr>
    </w:tbl>
    <w:p w14:paraId="59796856" w14:textId="77777777" w:rsidR="00306976" w:rsidRDefault="00306976">
      <w:pPr>
        <w:pBdr>
          <w:top w:val="nil"/>
          <w:left w:val="nil"/>
          <w:bottom w:val="nil"/>
          <w:right w:val="nil"/>
          <w:between w:val="nil"/>
        </w:pBdr>
        <w:spacing w:after="0" w:line="276" w:lineRule="auto"/>
        <w:jc w:val="both"/>
        <w:rPr>
          <w:b/>
          <w:color w:val="808080"/>
          <w:sz w:val="24"/>
          <w:szCs w:val="24"/>
        </w:rPr>
      </w:pPr>
    </w:p>
    <w:p w14:paraId="21A48130" w14:textId="77777777" w:rsidR="00306976" w:rsidRDefault="004022BA">
      <w:pPr>
        <w:numPr>
          <w:ilvl w:val="1"/>
          <w:numId w:val="8"/>
        </w:numPr>
        <w:pBdr>
          <w:top w:val="nil"/>
          <w:left w:val="nil"/>
          <w:bottom w:val="nil"/>
          <w:right w:val="nil"/>
          <w:between w:val="nil"/>
        </w:pBdr>
        <w:spacing w:after="0" w:line="276" w:lineRule="auto"/>
        <w:ind w:left="284" w:firstLine="0"/>
        <w:jc w:val="both"/>
        <w:rPr>
          <w:b/>
          <w:color w:val="808080"/>
          <w:sz w:val="24"/>
          <w:szCs w:val="24"/>
        </w:rPr>
      </w:pPr>
      <w:r>
        <w:rPr>
          <w:b/>
          <w:color w:val="808080"/>
          <w:sz w:val="24"/>
          <w:szCs w:val="24"/>
        </w:rPr>
        <w:t>Zonificación Térmica (MINVU)</w:t>
      </w:r>
    </w:p>
    <w:p w14:paraId="3EFCCF07" w14:textId="77777777" w:rsidR="00306976" w:rsidRDefault="00306976">
      <w:pPr>
        <w:pBdr>
          <w:top w:val="nil"/>
          <w:left w:val="nil"/>
          <w:bottom w:val="nil"/>
          <w:right w:val="nil"/>
          <w:between w:val="nil"/>
        </w:pBdr>
        <w:spacing w:after="0" w:line="276" w:lineRule="auto"/>
        <w:ind w:left="1494"/>
        <w:jc w:val="both"/>
        <w:rPr>
          <w:b/>
          <w:sz w:val="24"/>
          <w:szCs w:val="24"/>
        </w:rPr>
      </w:pPr>
    </w:p>
    <w:p w14:paraId="039F090D" w14:textId="77777777" w:rsidR="00306976" w:rsidRDefault="004022BA">
      <w:pPr>
        <w:jc w:val="center"/>
        <w:rPr>
          <w:b/>
          <w:sz w:val="24"/>
          <w:szCs w:val="24"/>
        </w:rPr>
      </w:pPr>
      <w:r>
        <w:rPr>
          <w:b/>
          <w:color w:val="00953A"/>
        </w:rPr>
        <w:t>Figura 2. Mapa zonas térmicas</w:t>
      </w:r>
      <w:r>
        <w:rPr>
          <w:noProof/>
        </w:rPr>
        <w:drawing>
          <wp:anchor distT="0" distB="0" distL="114300" distR="114300" simplePos="0" relativeHeight="251660288" behindDoc="0" locked="0" layoutInCell="1" hidden="0" allowOverlap="1" wp14:anchorId="0CDA0863" wp14:editId="238070EB">
            <wp:simplePos x="0" y="0"/>
            <wp:positionH relativeFrom="column">
              <wp:posOffset>-196849</wp:posOffset>
            </wp:positionH>
            <wp:positionV relativeFrom="paragraph">
              <wp:posOffset>306705</wp:posOffset>
            </wp:positionV>
            <wp:extent cx="1987550" cy="6532990"/>
            <wp:effectExtent l="0" t="0" r="0" b="0"/>
            <wp:wrapSquare wrapText="bothSides" distT="0" distB="0" distL="114300" distR="114300"/>
            <wp:docPr id="1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1987550" cy="6532990"/>
                    </a:xfrm>
                    <a:prstGeom prst="rect">
                      <a:avLst/>
                    </a:prstGeom>
                    <a:ln/>
                  </pic:spPr>
                </pic:pic>
              </a:graphicData>
            </a:graphic>
          </wp:anchor>
        </w:drawing>
      </w:r>
    </w:p>
    <w:p w14:paraId="072AF278" w14:textId="77777777" w:rsidR="00306976" w:rsidRDefault="00306976">
      <w:pPr>
        <w:pBdr>
          <w:top w:val="nil"/>
          <w:left w:val="nil"/>
          <w:bottom w:val="nil"/>
          <w:right w:val="nil"/>
          <w:between w:val="nil"/>
        </w:pBdr>
        <w:spacing w:after="0" w:line="276" w:lineRule="auto"/>
        <w:ind w:left="1494"/>
        <w:jc w:val="both"/>
        <w:rPr>
          <w:b/>
          <w:sz w:val="24"/>
          <w:szCs w:val="24"/>
        </w:rPr>
      </w:pPr>
    </w:p>
    <w:p w14:paraId="15A4A8A8" w14:textId="77777777" w:rsidR="00306976" w:rsidRDefault="00306976">
      <w:pPr>
        <w:pBdr>
          <w:top w:val="nil"/>
          <w:left w:val="nil"/>
          <w:bottom w:val="nil"/>
          <w:right w:val="nil"/>
          <w:between w:val="nil"/>
        </w:pBdr>
        <w:spacing w:after="0" w:line="276" w:lineRule="auto"/>
        <w:ind w:left="1494"/>
        <w:jc w:val="both"/>
        <w:rPr>
          <w:b/>
          <w:sz w:val="24"/>
          <w:szCs w:val="24"/>
        </w:rPr>
      </w:pPr>
    </w:p>
    <w:tbl>
      <w:tblPr>
        <w:tblStyle w:val="a5"/>
        <w:tblW w:w="5528" w:type="dxa"/>
        <w:tblInd w:w="0" w:type="dxa"/>
        <w:tblLayout w:type="fixed"/>
        <w:tblLook w:val="0400" w:firstRow="0" w:lastRow="0" w:firstColumn="0" w:lastColumn="0" w:noHBand="0" w:noVBand="1"/>
      </w:tblPr>
      <w:tblGrid>
        <w:gridCol w:w="1251"/>
        <w:gridCol w:w="1286"/>
        <w:gridCol w:w="567"/>
        <w:gridCol w:w="1202"/>
        <w:gridCol w:w="89"/>
        <w:gridCol w:w="1133"/>
      </w:tblGrid>
      <w:tr w:rsidR="00306976" w14:paraId="433A8125" w14:textId="77777777">
        <w:trPr>
          <w:trHeight w:val="330"/>
        </w:trPr>
        <w:tc>
          <w:tcPr>
            <w:tcW w:w="2537" w:type="dxa"/>
            <w:gridSpan w:val="2"/>
            <w:tcBorders>
              <w:top w:val="single" w:sz="12" w:space="0" w:color="DA8D26"/>
              <w:left w:val="single" w:sz="12" w:space="0" w:color="DA8D26"/>
              <w:bottom w:val="nil"/>
              <w:right w:val="single" w:sz="12" w:space="0" w:color="DA8D26"/>
            </w:tcBorders>
            <w:shd w:val="clear" w:color="auto" w:fill="DA8D26"/>
            <w:vAlign w:val="center"/>
          </w:tcPr>
          <w:p w14:paraId="68E6FE4F" w14:textId="77777777" w:rsidR="00306976" w:rsidRDefault="004022BA">
            <w:pPr>
              <w:spacing w:line="360" w:lineRule="auto"/>
              <w:rPr>
                <w:b/>
                <w:color w:val="FFFFFF"/>
                <w:sz w:val="20"/>
                <w:szCs w:val="20"/>
              </w:rPr>
            </w:pPr>
            <w:r>
              <w:rPr>
                <w:b/>
                <w:color w:val="FFFFFF"/>
                <w:sz w:val="20"/>
                <w:szCs w:val="20"/>
              </w:rPr>
              <w:t>ZONA 1</w:t>
            </w:r>
          </w:p>
        </w:tc>
        <w:tc>
          <w:tcPr>
            <w:tcW w:w="567" w:type="dxa"/>
            <w:tcBorders>
              <w:top w:val="nil"/>
              <w:left w:val="nil"/>
              <w:bottom w:val="nil"/>
              <w:right w:val="nil"/>
            </w:tcBorders>
            <w:shd w:val="clear" w:color="auto" w:fill="FFFFFF"/>
            <w:vAlign w:val="bottom"/>
          </w:tcPr>
          <w:p w14:paraId="00B70F45" w14:textId="77777777" w:rsidR="00306976" w:rsidRDefault="00306976">
            <w:pPr>
              <w:spacing w:line="360" w:lineRule="auto"/>
              <w:rPr>
                <w:color w:val="000000"/>
                <w:sz w:val="16"/>
                <w:szCs w:val="16"/>
              </w:rPr>
            </w:pPr>
          </w:p>
        </w:tc>
        <w:tc>
          <w:tcPr>
            <w:tcW w:w="2424" w:type="dxa"/>
            <w:gridSpan w:val="3"/>
            <w:tcBorders>
              <w:top w:val="single" w:sz="12" w:space="0" w:color="FF3F3F"/>
              <w:left w:val="single" w:sz="12" w:space="0" w:color="FF3F3F"/>
              <w:bottom w:val="single" w:sz="12" w:space="0" w:color="FF3F3F"/>
              <w:right w:val="single" w:sz="12" w:space="0" w:color="FF3F3F"/>
            </w:tcBorders>
            <w:shd w:val="clear" w:color="auto" w:fill="FF3F3F"/>
            <w:vAlign w:val="center"/>
          </w:tcPr>
          <w:p w14:paraId="09D17321" w14:textId="77777777" w:rsidR="00306976" w:rsidRDefault="004022BA">
            <w:pPr>
              <w:spacing w:line="360" w:lineRule="auto"/>
              <w:rPr>
                <w:b/>
                <w:color w:val="FFFFFF"/>
                <w:sz w:val="20"/>
                <w:szCs w:val="20"/>
              </w:rPr>
            </w:pPr>
            <w:r>
              <w:rPr>
                <w:b/>
                <w:color w:val="FFFFFF"/>
                <w:sz w:val="20"/>
                <w:szCs w:val="20"/>
              </w:rPr>
              <w:t>ZONA 4</w:t>
            </w:r>
          </w:p>
        </w:tc>
      </w:tr>
      <w:tr w:rsidR="00306976" w14:paraId="7AE0ECB0" w14:textId="77777777">
        <w:trPr>
          <w:trHeight w:val="369"/>
        </w:trPr>
        <w:tc>
          <w:tcPr>
            <w:tcW w:w="1251" w:type="dxa"/>
            <w:tcBorders>
              <w:top w:val="nil"/>
              <w:left w:val="single" w:sz="12" w:space="0" w:color="DA8D26"/>
              <w:bottom w:val="nil"/>
              <w:right w:val="nil"/>
            </w:tcBorders>
            <w:shd w:val="clear" w:color="auto" w:fill="FFFFFF"/>
            <w:vAlign w:val="center"/>
          </w:tcPr>
          <w:p w14:paraId="36794AB6" w14:textId="77777777" w:rsidR="00306976" w:rsidRDefault="004022BA">
            <w:pPr>
              <w:spacing w:line="360" w:lineRule="auto"/>
              <w:rPr>
                <w:color w:val="000000"/>
                <w:sz w:val="16"/>
                <w:szCs w:val="16"/>
              </w:rPr>
            </w:pPr>
            <w:r>
              <w:rPr>
                <w:color w:val="000000"/>
                <w:sz w:val="16"/>
                <w:szCs w:val="16"/>
              </w:rPr>
              <w:t>Arica</w:t>
            </w:r>
          </w:p>
        </w:tc>
        <w:tc>
          <w:tcPr>
            <w:tcW w:w="1286" w:type="dxa"/>
            <w:tcBorders>
              <w:top w:val="nil"/>
              <w:left w:val="nil"/>
              <w:bottom w:val="nil"/>
              <w:right w:val="single" w:sz="12" w:space="0" w:color="DA8D26"/>
            </w:tcBorders>
            <w:shd w:val="clear" w:color="auto" w:fill="FFFFFF"/>
            <w:vAlign w:val="center"/>
          </w:tcPr>
          <w:p w14:paraId="6633F73D" w14:textId="77777777" w:rsidR="00306976" w:rsidRDefault="004022BA">
            <w:pPr>
              <w:spacing w:line="360" w:lineRule="auto"/>
              <w:rPr>
                <w:color w:val="000000"/>
                <w:sz w:val="16"/>
                <w:szCs w:val="16"/>
              </w:rPr>
            </w:pPr>
            <w:r>
              <w:rPr>
                <w:color w:val="000000"/>
                <w:sz w:val="16"/>
                <w:szCs w:val="16"/>
              </w:rPr>
              <w:t>Caldera</w:t>
            </w:r>
          </w:p>
        </w:tc>
        <w:tc>
          <w:tcPr>
            <w:tcW w:w="567" w:type="dxa"/>
            <w:tcBorders>
              <w:top w:val="nil"/>
              <w:left w:val="nil"/>
              <w:bottom w:val="nil"/>
              <w:right w:val="single" w:sz="12" w:space="0" w:color="FF3F3F"/>
            </w:tcBorders>
            <w:shd w:val="clear" w:color="auto" w:fill="FFFFFF"/>
            <w:vAlign w:val="bottom"/>
          </w:tcPr>
          <w:p w14:paraId="72A0D82B" w14:textId="77777777" w:rsidR="00306976" w:rsidRDefault="00306976">
            <w:pPr>
              <w:spacing w:line="360" w:lineRule="auto"/>
              <w:rPr>
                <w:color w:val="000000"/>
                <w:sz w:val="16"/>
                <w:szCs w:val="16"/>
              </w:rPr>
            </w:pPr>
          </w:p>
        </w:tc>
        <w:tc>
          <w:tcPr>
            <w:tcW w:w="1291" w:type="dxa"/>
            <w:gridSpan w:val="2"/>
            <w:tcBorders>
              <w:top w:val="single" w:sz="12" w:space="0" w:color="FF3F3F"/>
              <w:left w:val="single" w:sz="12" w:space="0" w:color="FF3F3F"/>
            </w:tcBorders>
            <w:shd w:val="clear" w:color="auto" w:fill="FFFFFF"/>
            <w:vAlign w:val="center"/>
          </w:tcPr>
          <w:p w14:paraId="1F91D0E0" w14:textId="77777777" w:rsidR="00306976" w:rsidRDefault="004022BA">
            <w:pPr>
              <w:spacing w:line="360" w:lineRule="auto"/>
              <w:rPr>
                <w:color w:val="000000"/>
                <w:sz w:val="16"/>
                <w:szCs w:val="16"/>
              </w:rPr>
            </w:pPr>
            <w:r>
              <w:rPr>
                <w:color w:val="000000"/>
                <w:sz w:val="16"/>
                <w:szCs w:val="16"/>
              </w:rPr>
              <w:t>Curicó</w:t>
            </w:r>
          </w:p>
        </w:tc>
        <w:tc>
          <w:tcPr>
            <w:tcW w:w="1133" w:type="dxa"/>
            <w:tcBorders>
              <w:top w:val="single" w:sz="12" w:space="0" w:color="FF3F3F"/>
              <w:right w:val="single" w:sz="12" w:space="0" w:color="FF3F3F"/>
            </w:tcBorders>
            <w:shd w:val="clear" w:color="auto" w:fill="FFFFFF"/>
            <w:vAlign w:val="center"/>
          </w:tcPr>
          <w:p w14:paraId="3806E08A" w14:textId="77777777" w:rsidR="00306976" w:rsidRDefault="004022BA">
            <w:pPr>
              <w:spacing w:line="360" w:lineRule="auto"/>
              <w:rPr>
                <w:color w:val="000000"/>
                <w:sz w:val="16"/>
                <w:szCs w:val="16"/>
              </w:rPr>
            </w:pPr>
            <w:r>
              <w:rPr>
                <w:color w:val="000000"/>
                <w:sz w:val="16"/>
                <w:szCs w:val="16"/>
              </w:rPr>
              <w:t>Arauco</w:t>
            </w:r>
          </w:p>
        </w:tc>
      </w:tr>
      <w:tr w:rsidR="00306976" w14:paraId="295D20AA" w14:textId="77777777">
        <w:trPr>
          <w:trHeight w:val="432"/>
        </w:trPr>
        <w:tc>
          <w:tcPr>
            <w:tcW w:w="1251" w:type="dxa"/>
            <w:tcBorders>
              <w:top w:val="nil"/>
              <w:left w:val="single" w:sz="12" w:space="0" w:color="DA8D26"/>
              <w:bottom w:val="nil"/>
              <w:right w:val="nil"/>
            </w:tcBorders>
            <w:shd w:val="clear" w:color="auto" w:fill="FFFFFF"/>
            <w:vAlign w:val="center"/>
          </w:tcPr>
          <w:p w14:paraId="21E524FC" w14:textId="77777777" w:rsidR="00306976" w:rsidRDefault="004022BA">
            <w:pPr>
              <w:spacing w:line="360" w:lineRule="auto"/>
              <w:rPr>
                <w:color w:val="000000"/>
                <w:sz w:val="16"/>
                <w:szCs w:val="16"/>
              </w:rPr>
            </w:pPr>
            <w:r>
              <w:rPr>
                <w:color w:val="000000"/>
                <w:sz w:val="16"/>
                <w:szCs w:val="16"/>
              </w:rPr>
              <w:t>Iquique</w:t>
            </w:r>
          </w:p>
        </w:tc>
        <w:tc>
          <w:tcPr>
            <w:tcW w:w="1286" w:type="dxa"/>
            <w:tcBorders>
              <w:top w:val="nil"/>
              <w:left w:val="nil"/>
              <w:bottom w:val="nil"/>
              <w:right w:val="single" w:sz="12" w:space="0" w:color="DA8D26"/>
            </w:tcBorders>
            <w:shd w:val="clear" w:color="auto" w:fill="FFFFFF"/>
            <w:vAlign w:val="center"/>
          </w:tcPr>
          <w:p w14:paraId="6EC89390" w14:textId="77777777" w:rsidR="00306976" w:rsidRDefault="004022BA">
            <w:pPr>
              <w:spacing w:line="360" w:lineRule="auto"/>
              <w:rPr>
                <w:color w:val="000000"/>
                <w:sz w:val="16"/>
                <w:szCs w:val="16"/>
              </w:rPr>
            </w:pPr>
            <w:r>
              <w:rPr>
                <w:color w:val="000000"/>
                <w:sz w:val="16"/>
                <w:szCs w:val="16"/>
              </w:rPr>
              <w:t>Copiapó</w:t>
            </w:r>
          </w:p>
        </w:tc>
        <w:tc>
          <w:tcPr>
            <w:tcW w:w="567" w:type="dxa"/>
            <w:tcBorders>
              <w:top w:val="nil"/>
              <w:left w:val="nil"/>
              <w:bottom w:val="nil"/>
              <w:right w:val="single" w:sz="12" w:space="0" w:color="FF3F3F"/>
            </w:tcBorders>
            <w:shd w:val="clear" w:color="auto" w:fill="FFFFFF"/>
            <w:vAlign w:val="bottom"/>
          </w:tcPr>
          <w:p w14:paraId="1FD1E81C" w14:textId="77777777" w:rsidR="00306976" w:rsidRDefault="00306976">
            <w:pPr>
              <w:spacing w:line="360" w:lineRule="auto"/>
              <w:rPr>
                <w:color w:val="000000"/>
                <w:sz w:val="16"/>
                <w:szCs w:val="16"/>
              </w:rPr>
            </w:pPr>
          </w:p>
        </w:tc>
        <w:tc>
          <w:tcPr>
            <w:tcW w:w="1291" w:type="dxa"/>
            <w:gridSpan w:val="2"/>
            <w:tcBorders>
              <w:left w:val="single" w:sz="12" w:space="0" w:color="FF3F3F"/>
            </w:tcBorders>
            <w:shd w:val="clear" w:color="auto" w:fill="FFFFFF"/>
            <w:vAlign w:val="center"/>
          </w:tcPr>
          <w:p w14:paraId="52C24A1F" w14:textId="77777777" w:rsidR="00306976" w:rsidRDefault="004022BA">
            <w:pPr>
              <w:spacing w:line="360" w:lineRule="auto"/>
              <w:ind w:right="554"/>
              <w:rPr>
                <w:color w:val="000000"/>
                <w:sz w:val="16"/>
                <w:szCs w:val="16"/>
              </w:rPr>
            </w:pPr>
            <w:r>
              <w:rPr>
                <w:color w:val="000000"/>
                <w:sz w:val="16"/>
                <w:szCs w:val="16"/>
              </w:rPr>
              <w:t>Colbún</w:t>
            </w:r>
          </w:p>
        </w:tc>
        <w:tc>
          <w:tcPr>
            <w:tcW w:w="1133" w:type="dxa"/>
            <w:tcBorders>
              <w:right w:val="single" w:sz="12" w:space="0" w:color="FF3F3F"/>
            </w:tcBorders>
            <w:shd w:val="clear" w:color="auto" w:fill="FFFFFF"/>
            <w:vAlign w:val="center"/>
          </w:tcPr>
          <w:p w14:paraId="02A259D6" w14:textId="77777777" w:rsidR="00306976" w:rsidRDefault="004022BA">
            <w:pPr>
              <w:spacing w:line="360" w:lineRule="auto"/>
              <w:rPr>
                <w:color w:val="000000"/>
                <w:sz w:val="16"/>
                <w:szCs w:val="16"/>
              </w:rPr>
            </w:pPr>
            <w:r>
              <w:rPr>
                <w:color w:val="000000"/>
                <w:sz w:val="16"/>
                <w:szCs w:val="16"/>
              </w:rPr>
              <w:t>Los Ángeles</w:t>
            </w:r>
          </w:p>
        </w:tc>
      </w:tr>
      <w:tr w:rsidR="00306976" w14:paraId="6CC38BC2" w14:textId="77777777">
        <w:trPr>
          <w:trHeight w:val="330"/>
        </w:trPr>
        <w:tc>
          <w:tcPr>
            <w:tcW w:w="1251" w:type="dxa"/>
            <w:tcBorders>
              <w:top w:val="nil"/>
              <w:left w:val="single" w:sz="12" w:space="0" w:color="DA8D26"/>
              <w:bottom w:val="nil"/>
              <w:right w:val="nil"/>
            </w:tcBorders>
            <w:shd w:val="clear" w:color="auto" w:fill="FFFFFF"/>
            <w:vAlign w:val="center"/>
          </w:tcPr>
          <w:p w14:paraId="74BADCE5" w14:textId="77777777" w:rsidR="00306976" w:rsidRDefault="004022BA">
            <w:pPr>
              <w:spacing w:line="360" w:lineRule="auto"/>
              <w:rPr>
                <w:color w:val="000000"/>
                <w:sz w:val="16"/>
                <w:szCs w:val="16"/>
              </w:rPr>
            </w:pPr>
            <w:r>
              <w:rPr>
                <w:color w:val="000000"/>
                <w:sz w:val="16"/>
                <w:szCs w:val="16"/>
              </w:rPr>
              <w:t>Antofagasta</w:t>
            </w:r>
          </w:p>
        </w:tc>
        <w:tc>
          <w:tcPr>
            <w:tcW w:w="1286" w:type="dxa"/>
            <w:tcBorders>
              <w:top w:val="nil"/>
              <w:left w:val="nil"/>
              <w:bottom w:val="nil"/>
              <w:right w:val="single" w:sz="12" w:space="0" w:color="DA8D26"/>
            </w:tcBorders>
            <w:shd w:val="clear" w:color="auto" w:fill="FFFFFF"/>
            <w:vAlign w:val="center"/>
          </w:tcPr>
          <w:p w14:paraId="3FB92471" w14:textId="77777777" w:rsidR="00306976" w:rsidRDefault="004022BA">
            <w:pPr>
              <w:spacing w:line="360" w:lineRule="auto"/>
              <w:rPr>
                <w:color w:val="000000"/>
                <w:sz w:val="16"/>
                <w:szCs w:val="16"/>
              </w:rPr>
            </w:pPr>
            <w:r>
              <w:rPr>
                <w:color w:val="000000"/>
                <w:sz w:val="16"/>
                <w:szCs w:val="16"/>
              </w:rPr>
              <w:t>Vallenar</w:t>
            </w:r>
          </w:p>
        </w:tc>
        <w:tc>
          <w:tcPr>
            <w:tcW w:w="567" w:type="dxa"/>
            <w:tcBorders>
              <w:top w:val="nil"/>
              <w:left w:val="nil"/>
              <w:bottom w:val="nil"/>
              <w:right w:val="single" w:sz="12" w:space="0" w:color="FF3F3F"/>
            </w:tcBorders>
            <w:shd w:val="clear" w:color="auto" w:fill="FFFFFF"/>
            <w:vAlign w:val="bottom"/>
          </w:tcPr>
          <w:p w14:paraId="3CB7E894" w14:textId="77777777" w:rsidR="00306976" w:rsidRDefault="00306976">
            <w:pPr>
              <w:spacing w:line="360" w:lineRule="auto"/>
              <w:rPr>
                <w:color w:val="000000"/>
                <w:sz w:val="16"/>
                <w:szCs w:val="16"/>
              </w:rPr>
            </w:pPr>
          </w:p>
        </w:tc>
        <w:tc>
          <w:tcPr>
            <w:tcW w:w="1291" w:type="dxa"/>
            <w:gridSpan w:val="2"/>
            <w:tcBorders>
              <w:left w:val="single" w:sz="12" w:space="0" w:color="FF3F3F"/>
            </w:tcBorders>
            <w:shd w:val="clear" w:color="auto" w:fill="FFFFFF"/>
            <w:vAlign w:val="center"/>
          </w:tcPr>
          <w:p w14:paraId="76625452" w14:textId="77777777" w:rsidR="00306976" w:rsidRDefault="004022BA">
            <w:pPr>
              <w:spacing w:line="360" w:lineRule="auto"/>
              <w:rPr>
                <w:color w:val="000000"/>
                <w:sz w:val="16"/>
                <w:szCs w:val="16"/>
              </w:rPr>
            </w:pPr>
            <w:r>
              <w:rPr>
                <w:color w:val="000000"/>
                <w:sz w:val="16"/>
                <w:szCs w:val="16"/>
              </w:rPr>
              <w:t>Linares</w:t>
            </w:r>
          </w:p>
        </w:tc>
        <w:tc>
          <w:tcPr>
            <w:tcW w:w="1133" w:type="dxa"/>
            <w:tcBorders>
              <w:right w:val="single" w:sz="12" w:space="0" w:color="FF3F3F"/>
            </w:tcBorders>
            <w:shd w:val="clear" w:color="auto" w:fill="FFFFFF"/>
            <w:vAlign w:val="center"/>
          </w:tcPr>
          <w:p w14:paraId="3549D6D5" w14:textId="77777777" w:rsidR="00306976" w:rsidRDefault="004022BA">
            <w:pPr>
              <w:spacing w:line="360" w:lineRule="auto"/>
              <w:rPr>
                <w:color w:val="000000"/>
                <w:sz w:val="16"/>
                <w:szCs w:val="16"/>
              </w:rPr>
            </w:pPr>
            <w:r>
              <w:rPr>
                <w:color w:val="000000"/>
                <w:sz w:val="16"/>
                <w:szCs w:val="16"/>
              </w:rPr>
              <w:t>Concepción</w:t>
            </w:r>
          </w:p>
        </w:tc>
      </w:tr>
      <w:tr w:rsidR="00306976" w14:paraId="40E0CA32" w14:textId="77777777">
        <w:trPr>
          <w:trHeight w:val="300"/>
        </w:trPr>
        <w:tc>
          <w:tcPr>
            <w:tcW w:w="1251" w:type="dxa"/>
            <w:tcBorders>
              <w:top w:val="nil"/>
              <w:left w:val="single" w:sz="12" w:space="0" w:color="DA8D26"/>
              <w:bottom w:val="nil"/>
              <w:right w:val="nil"/>
            </w:tcBorders>
            <w:shd w:val="clear" w:color="auto" w:fill="FFFFFF"/>
            <w:vAlign w:val="center"/>
          </w:tcPr>
          <w:p w14:paraId="24D57E46" w14:textId="77777777" w:rsidR="00306976" w:rsidRDefault="004022BA">
            <w:pPr>
              <w:spacing w:line="360" w:lineRule="auto"/>
              <w:rPr>
                <w:color w:val="000000"/>
                <w:sz w:val="16"/>
                <w:szCs w:val="16"/>
              </w:rPr>
            </w:pPr>
            <w:r>
              <w:rPr>
                <w:color w:val="000000"/>
                <w:sz w:val="16"/>
                <w:szCs w:val="16"/>
              </w:rPr>
              <w:t>Taltal</w:t>
            </w:r>
          </w:p>
        </w:tc>
        <w:tc>
          <w:tcPr>
            <w:tcW w:w="1286" w:type="dxa"/>
            <w:tcBorders>
              <w:top w:val="nil"/>
              <w:left w:val="nil"/>
              <w:bottom w:val="nil"/>
              <w:right w:val="single" w:sz="12" w:space="0" w:color="DA8D26"/>
            </w:tcBorders>
            <w:shd w:val="clear" w:color="auto" w:fill="FFFFFF"/>
            <w:vAlign w:val="center"/>
          </w:tcPr>
          <w:p w14:paraId="2D5A1361" w14:textId="77777777" w:rsidR="00306976" w:rsidRDefault="004022BA">
            <w:pPr>
              <w:spacing w:line="360" w:lineRule="auto"/>
              <w:rPr>
                <w:color w:val="000000"/>
                <w:sz w:val="16"/>
                <w:szCs w:val="16"/>
              </w:rPr>
            </w:pPr>
            <w:r>
              <w:rPr>
                <w:color w:val="000000"/>
                <w:sz w:val="16"/>
                <w:szCs w:val="16"/>
              </w:rPr>
              <w:t>Coquimbo</w:t>
            </w:r>
          </w:p>
        </w:tc>
        <w:tc>
          <w:tcPr>
            <w:tcW w:w="567" w:type="dxa"/>
            <w:tcBorders>
              <w:top w:val="nil"/>
              <w:left w:val="nil"/>
              <w:bottom w:val="nil"/>
              <w:right w:val="single" w:sz="12" w:space="0" w:color="FF3F3F"/>
            </w:tcBorders>
            <w:shd w:val="clear" w:color="auto" w:fill="FFFFFF"/>
            <w:vAlign w:val="bottom"/>
          </w:tcPr>
          <w:p w14:paraId="73A642CE" w14:textId="77777777" w:rsidR="00306976" w:rsidRDefault="00306976">
            <w:pPr>
              <w:spacing w:line="360" w:lineRule="auto"/>
              <w:rPr>
                <w:color w:val="000000"/>
                <w:sz w:val="16"/>
                <w:szCs w:val="16"/>
              </w:rPr>
            </w:pPr>
          </w:p>
        </w:tc>
        <w:tc>
          <w:tcPr>
            <w:tcW w:w="1291" w:type="dxa"/>
            <w:gridSpan w:val="2"/>
            <w:tcBorders>
              <w:left w:val="single" w:sz="12" w:space="0" w:color="FF3F3F"/>
            </w:tcBorders>
            <w:shd w:val="clear" w:color="auto" w:fill="FFFFFF"/>
            <w:vAlign w:val="center"/>
          </w:tcPr>
          <w:p w14:paraId="4C5DDF7B" w14:textId="77777777" w:rsidR="00306976" w:rsidRDefault="004022BA">
            <w:pPr>
              <w:spacing w:line="360" w:lineRule="auto"/>
              <w:rPr>
                <w:color w:val="000000"/>
                <w:sz w:val="16"/>
                <w:szCs w:val="16"/>
              </w:rPr>
            </w:pPr>
            <w:r>
              <w:rPr>
                <w:color w:val="000000"/>
                <w:sz w:val="16"/>
                <w:szCs w:val="16"/>
              </w:rPr>
              <w:t>Constitución</w:t>
            </w:r>
          </w:p>
        </w:tc>
        <w:tc>
          <w:tcPr>
            <w:tcW w:w="1133" w:type="dxa"/>
            <w:tcBorders>
              <w:right w:val="single" w:sz="12" w:space="0" w:color="FF3F3F"/>
            </w:tcBorders>
            <w:shd w:val="clear" w:color="auto" w:fill="FFFFFF"/>
            <w:vAlign w:val="center"/>
          </w:tcPr>
          <w:p w14:paraId="48535B42" w14:textId="77777777" w:rsidR="00306976" w:rsidRDefault="004022BA">
            <w:pPr>
              <w:spacing w:line="360" w:lineRule="auto"/>
              <w:rPr>
                <w:color w:val="000000"/>
                <w:sz w:val="16"/>
                <w:szCs w:val="16"/>
              </w:rPr>
            </w:pPr>
            <w:r>
              <w:rPr>
                <w:color w:val="000000"/>
                <w:sz w:val="16"/>
                <w:szCs w:val="16"/>
              </w:rPr>
              <w:t>Coronel</w:t>
            </w:r>
          </w:p>
        </w:tc>
      </w:tr>
      <w:tr w:rsidR="00306976" w14:paraId="48EF9340" w14:textId="77777777">
        <w:trPr>
          <w:trHeight w:val="315"/>
        </w:trPr>
        <w:tc>
          <w:tcPr>
            <w:tcW w:w="1251" w:type="dxa"/>
            <w:tcBorders>
              <w:top w:val="nil"/>
              <w:left w:val="single" w:sz="12" w:space="0" w:color="DA8D26"/>
              <w:bottom w:val="nil"/>
              <w:right w:val="nil"/>
            </w:tcBorders>
            <w:shd w:val="clear" w:color="auto" w:fill="FFFFFF"/>
            <w:vAlign w:val="center"/>
          </w:tcPr>
          <w:p w14:paraId="0AB9A421" w14:textId="77777777" w:rsidR="00306976" w:rsidRDefault="004022BA">
            <w:pPr>
              <w:spacing w:line="360" w:lineRule="auto"/>
              <w:rPr>
                <w:color w:val="000000"/>
                <w:sz w:val="16"/>
                <w:szCs w:val="16"/>
              </w:rPr>
            </w:pPr>
            <w:r>
              <w:rPr>
                <w:color w:val="000000"/>
                <w:sz w:val="16"/>
                <w:szCs w:val="16"/>
              </w:rPr>
              <w:t>Tocopilla</w:t>
            </w:r>
          </w:p>
        </w:tc>
        <w:tc>
          <w:tcPr>
            <w:tcW w:w="1286" w:type="dxa"/>
            <w:tcBorders>
              <w:top w:val="nil"/>
              <w:left w:val="nil"/>
              <w:bottom w:val="nil"/>
              <w:right w:val="single" w:sz="12" w:space="0" w:color="DA8D26"/>
            </w:tcBorders>
            <w:shd w:val="clear" w:color="auto" w:fill="FFFFFF"/>
            <w:vAlign w:val="center"/>
          </w:tcPr>
          <w:p w14:paraId="0EDA2FCD" w14:textId="77777777" w:rsidR="00306976" w:rsidRDefault="004022BA">
            <w:pPr>
              <w:spacing w:line="360" w:lineRule="auto"/>
              <w:rPr>
                <w:color w:val="000000"/>
                <w:sz w:val="16"/>
                <w:szCs w:val="16"/>
              </w:rPr>
            </w:pPr>
            <w:r>
              <w:rPr>
                <w:color w:val="000000"/>
                <w:sz w:val="16"/>
                <w:szCs w:val="16"/>
              </w:rPr>
              <w:t>La Serena</w:t>
            </w:r>
          </w:p>
        </w:tc>
        <w:tc>
          <w:tcPr>
            <w:tcW w:w="567" w:type="dxa"/>
            <w:tcBorders>
              <w:top w:val="nil"/>
              <w:left w:val="nil"/>
              <w:bottom w:val="nil"/>
              <w:right w:val="single" w:sz="12" w:space="0" w:color="FF3F3F"/>
            </w:tcBorders>
            <w:shd w:val="clear" w:color="auto" w:fill="FFFFFF"/>
            <w:vAlign w:val="bottom"/>
          </w:tcPr>
          <w:p w14:paraId="63688C95" w14:textId="77777777" w:rsidR="00306976" w:rsidRDefault="00306976">
            <w:pPr>
              <w:spacing w:line="360" w:lineRule="auto"/>
              <w:rPr>
                <w:color w:val="000000"/>
                <w:sz w:val="16"/>
                <w:szCs w:val="16"/>
              </w:rPr>
            </w:pPr>
          </w:p>
        </w:tc>
        <w:tc>
          <w:tcPr>
            <w:tcW w:w="1291" w:type="dxa"/>
            <w:gridSpan w:val="2"/>
            <w:tcBorders>
              <w:left w:val="single" w:sz="12" w:space="0" w:color="FF3F3F"/>
              <w:bottom w:val="single" w:sz="12" w:space="0" w:color="FF3F3F"/>
            </w:tcBorders>
            <w:shd w:val="clear" w:color="auto" w:fill="FFFFFF"/>
            <w:vAlign w:val="center"/>
          </w:tcPr>
          <w:p w14:paraId="3CE62A6A" w14:textId="77777777" w:rsidR="00306976" w:rsidRDefault="004022BA">
            <w:pPr>
              <w:spacing w:line="360" w:lineRule="auto"/>
              <w:rPr>
                <w:color w:val="000000"/>
                <w:sz w:val="16"/>
                <w:szCs w:val="16"/>
              </w:rPr>
            </w:pPr>
            <w:r>
              <w:rPr>
                <w:color w:val="000000"/>
                <w:sz w:val="16"/>
                <w:szCs w:val="16"/>
              </w:rPr>
              <w:t>Talca</w:t>
            </w:r>
          </w:p>
        </w:tc>
        <w:tc>
          <w:tcPr>
            <w:tcW w:w="1133" w:type="dxa"/>
            <w:tcBorders>
              <w:bottom w:val="single" w:sz="12" w:space="0" w:color="FF3F3F"/>
              <w:right w:val="single" w:sz="12" w:space="0" w:color="FF3F3F"/>
            </w:tcBorders>
            <w:shd w:val="clear" w:color="auto" w:fill="FFFFFF"/>
            <w:vAlign w:val="center"/>
          </w:tcPr>
          <w:p w14:paraId="64F5E8C4" w14:textId="77777777" w:rsidR="00306976" w:rsidRDefault="004022BA">
            <w:pPr>
              <w:spacing w:line="360" w:lineRule="auto"/>
              <w:rPr>
                <w:color w:val="000000"/>
                <w:sz w:val="16"/>
                <w:szCs w:val="16"/>
              </w:rPr>
            </w:pPr>
            <w:r>
              <w:rPr>
                <w:color w:val="000000"/>
                <w:sz w:val="16"/>
                <w:szCs w:val="16"/>
              </w:rPr>
              <w:t>Angol</w:t>
            </w:r>
          </w:p>
        </w:tc>
      </w:tr>
      <w:tr w:rsidR="00306976" w14:paraId="0778F7DC" w14:textId="77777777">
        <w:trPr>
          <w:trHeight w:val="330"/>
        </w:trPr>
        <w:tc>
          <w:tcPr>
            <w:tcW w:w="1251" w:type="dxa"/>
            <w:tcBorders>
              <w:top w:val="nil"/>
              <w:left w:val="single" w:sz="12" w:space="0" w:color="DA8D26"/>
              <w:bottom w:val="single" w:sz="12" w:space="0" w:color="DA8D26"/>
              <w:right w:val="nil"/>
            </w:tcBorders>
            <w:shd w:val="clear" w:color="auto" w:fill="FFFFFF"/>
            <w:vAlign w:val="center"/>
          </w:tcPr>
          <w:p w14:paraId="29F0D53E" w14:textId="77777777" w:rsidR="00306976" w:rsidRDefault="004022BA">
            <w:pPr>
              <w:spacing w:line="360" w:lineRule="auto"/>
              <w:rPr>
                <w:color w:val="000000"/>
                <w:sz w:val="16"/>
                <w:szCs w:val="16"/>
              </w:rPr>
            </w:pPr>
            <w:r>
              <w:rPr>
                <w:color w:val="000000"/>
                <w:sz w:val="16"/>
                <w:szCs w:val="16"/>
              </w:rPr>
              <w:t>Chañaral</w:t>
            </w:r>
          </w:p>
        </w:tc>
        <w:tc>
          <w:tcPr>
            <w:tcW w:w="1286" w:type="dxa"/>
            <w:tcBorders>
              <w:top w:val="nil"/>
              <w:left w:val="nil"/>
              <w:bottom w:val="single" w:sz="12" w:space="0" w:color="DA8D26"/>
              <w:right w:val="single" w:sz="12" w:space="0" w:color="DA8D26"/>
            </w:tcBorders>
            <w:shd w:val="clear" w:color="auto" w:fill="FFFFFF"/>
            <w:vAlign w:val="center"/>
          </w:tcPr>
          <w:p w14:paraId="173180F2" w14:textId="77777777" w:rsidR="00306976" w:rsidRDefault="004022BA">
            <w:pPr>
              <w:spacing w:line="360" w:lineRule="auto"/>
              <w:rPr>
                <w:color w:val="000000"/>
                <w:sz w:val="16"/>
                <w:szCs w:val="16"/>
              </w:rPr>
            </w:pPr>
            <w:r>
              <w:rPr>
                <w:color w:val="000000"/>
                <w:sz w:val="16"/>
                <w:szCs w:val="16"/>
              </w:rPr>
              <w:t>Isla de Pascua</w:t>
            </w:r>
          </w:p>
        </w:tc>
        <w:tc>
          <w:tcPr>
            <w:tcW w:w="567" w:type="dxa"/>
            <w:tcBorders>
              <w:top w:val="nil"/>
              <w:left w:val="nil"/>
              <w:bottom w:val="nil"/>
              <w:right w:val="nil"/>
            </w:tcBorders>
            <w:shd w:val="clear" w:color="auto" w:fill="FFFFFF"/>
            <w:vAlign w:val="bottom"/>
          </w:tcPr>
          <w:p w14:paraId="612C7A16" w14:textId="77777777" w:rsidR="00306976" w:rsidRDefault="00306976">
            <w:pPr>
              <w:spacing w:line="360" w:lineRule="auto"/>
              <w:rPr>
                <w:color w:val="000000"/>
                <w:sz w:val="16"/>
                <w:szCs w:val="16"/>
              </w:rPr>
            </w:pPr>
          </w:p>
        </w:tc>
        <w:tc>
          <w:tcPr>
            <w:tcW w:w="1202" w:type="dxa"/>
            <w:tcBorders>
              <w:top w:val="single" w:sz="12" w:space="0" w:color="FF3F3F"/>
              <w:left w:val="nil"/>
              <w:bottom w:val="nil"/>
              <w:right w:val="nil"/>
            </w:tcBorders>
            <w:shd w:val="clear" w:color="auto" w:fill="FFFFFF"/>
            <w:vAlign w:val="bottom"/>
          </w:tcPr>
          <w:p w14:paraId="02548459" w14:textId="77777777" w:rsidR="00306976" w:rsidRDefault="00306976">
            <w:pPr>
              <w:spacing w:line="360" w:lineRule="auto"/>
              <w:rPr>
                <w:color w:val="000000"/>
                <w:sz w:val="16"/>
                <w:szCs w:val="16"/>
              </w:rPr>
            </w:pPr>
          </w:p>
        </w:tc>
        <w:tc>
          <w:tcPr>
            <w:tcW w:w="1222" w:type="dxa"/>
            <w:gridSpan w:val="2"/>
            <w:tcBorders>
              <w:top w:val="single" w:sz="12" w:space="0" w:color="FF3F3F"/>
              <w:left w:val="nil"/>
              <w:bottom w:val="nil"/>
              <w:right w:val="nil"/>
            </w:tcBorders>
            <w:shd w:val="clear" w:color="auto" w:fill="FFFFFF"/>
            <w:vAlign w:val="bottom"/>
          </w:tcPr>
          <w:p w14:paraId="7F660273" w14:textId="77777777" w:rsidR="00306976" w:rsidRDefault="00306976">
            <w:pPr>
              <w:spacing w:line="360" w:lineRule="auto"/>
              <w:rPr>
                <w:color w:val="000000"/>
                <w:sz w:val="16"/>
                <w:szCs w:val="16"/>
              </w:rPr>
            </w:pPr>
          </w:p>
        </w:tc>
      </w:tr>
      <w:tr w:rsidR="00306976" w14:paraId="1415A8B1" w14:textId="77777777">
        <w:trPr>
          <w:trHeight w:val="330"/>
        </w:trPr>
        <w:tc>
          <w:tcPr>
            <w:tcW w:w="1251" w:type="dxa"/>
            <w:tcBorders>
              <w:top w:val="nil"/>
              <w:left w:val="nil"/>
              <w:bottom w:val="nil"/>
              <w:right w:val="nil"/>
            </w:tcBorders>
            <w:shd w:val="clear" w:color="auto" w:fill="FFFFFF"/>
            <w:vAlign w:val="center"/>
          </w:tcPr>
          <w:p w14:paraId="46C963B3" w14:textId="77777777" w:rsidR="00306976" w:rsidRDefault="00306976">
            <w:pPr>
              <w:spacing w:line="360" w:lineRule="auto"/>
              <w:rPr>
                <w:color w:val="000000"/>
                <w:sz w:val="16"/>
                <w:szCs w:val="16"/>
              </w:rPr>
            </w:pPr>
          </w:p>
        </w:tc>
        <w:tc>
          <w:tcPr>
            <w:tcW w:w="1286" w:type="dxa"/>
            <w:tcBorders>
              <w:top w:val="nil"/>
              <w:left w:val="nil"/>
              <w:bottom w:val="nil"/>
              <w:right w:val="nil"/>
            </w:tcBorders>
            <w:shd w:val="clear" w:color="auto" w:fill="FFFFFF"/>
            <w:vAlign w:val="center"/>
          </w:tcPr>
          <w:p w14:paraId="3702AD62" w14:textId="77777777" w:rsidR="00306976" w:rsidRDefault="00306976">
            <w:pPr>
              <w:spacing w:line="360" w:lineRule="auto"/>
              <w:rPr>
                <w:color w:val="000000"/>
                <w:sz w:val="16"/>
                <w:szCs w:val="16"/>
              </w:rPr>
            </w:pPr>
          </w:p>
        </w:tc>
        <w:tc>
          <w:tcPr>
            <w:tcW w:w="567" w:type="dxa"/>
            <w:tcBorders>
              <w:top w:val="nil"/>
              <w:left w:val="nil"/>
              <w:bottom w:val="nil"/>
              <w:right w:val="nil"/>
            </w:tcBorders>
            <w:shd w:val="clear" w:color="auto" w:fill="FFFFFF"/>
            <w:vAlign w:val="bottom"/>
          </w:tcPr>
          <w:p w14:paraId="7CC25CE4" w14:textId="77777777" w:rsidR="00306976" w:rsidRDefault="00306976">
            <w:pPr>
              <w:spacing w:line="360" w:lineRule="auto"/>
              <w:rPr>
                <w:color w:val="000000"/>
                <w:sz w:val="16"/>
                <w:szCs w:val="16"/>
              </w:rPr>
            </w:pPr>
          </w:p>
        </w:tc>
        <w:tc>
          <w:tcPr>
            <w:tcW w:w="2424" w:type="dxa"/>
            <w:gridSpan w:val="3"/>
            <w:tcBorders>
              <w:top w:val="single" w:sz="12" w:space="0" w:color="00B050"/>
              <w:left w:val="single" w:sz="12" w:space="0" w:color="00B050"/>
              <w:bottom w:val="nil"/>
              <w:right w:val="single" w:sz="12" w:space="0" w:color="00B050"/>
            </w:tcBorders>
            <w:shd w:val="clear" w:color="auto" w:fill="00B050"/>
            <w:vAlign w:val="center"/>
          </w:tcPr>
          <w:p w14:paraId="4772A44B" w14:textId="77777777" w:rsidR="00306976" w:rsidRDefault="004022BA">
            <w:pPr>
              <w:spacing w:line="360" w:lineRule="auto"/>
              <w:rPr>
                <w:b/>
                <w:color w:val="FFFFFF"/>
                <w:sz w:val="20"/>
                <w:szCs w:val="20"/>
              </w:rPr>
            </w:pPr>
            <w:r>
              <w:rPr>
                <w:b/>
                <w:color w:val="FFFFFF"/>
                <w:sz w:val="20"/>
                <w:szCs w:val="20"/>
              </w:rPr>
              <w:t>ZONA 5</w:t>
            </w:r>
          </w:p>
        </w:tc>
      </w:tr>
      <w:tr w:rsidR="00306976" w14:paraId="313B235E" w14:textId="77777777">
        <w:trPr>
          <w:trHeight w:val="315"/>
        </w:trPr>
        <w:tc>
          <w:tcPr>
            <w:tcW w:w="2537" w:type="dxa"/>
            <w:gridSpan w:val="2"/>
            <w:tcBorders>
              <w:top w:val="single" w:sz="12" w:space="0" w:color="9D3363"/>
              <w:left w:val="single" w:sz="12" w:space="0" w:color="9D3363"/>
              <w:bottom w:val="nil"/>
              <w:right w:val="single" w:sz="12" w:space="0" w:color="9D3363"/>
            </w:tcBorders>
            <w:shd w:val="clear" w:color="auto" w:fill="9D3363"/>
            <w:vAlign w:val="center"/>
          </w:tcPr>
          <w:p w14:paraId="1DF540CE" w14:textId="77777777" w:rsidR="00306976" w:rsidRDefault="004022BA">
            <w:pPr>
              <w:spacing w:line="360" w:lineRule="auto"/>
              <w:rPr>
                <w:b/>
                <w:color w:val="FFFFFF"/>
                <w:sz w:val="20"/>
                <w:szCs w:val="20"/>
              </w:rPr>
            </w:pPr>
            <w:r>
              <w:rPr>
                <w:b/>
                <w:color w:val="FFFFFF"/>
                <w:sz w:val="20"/>
                <w:szCs w:val="20"/>
              </w:rPr>
              <w:t>ZONA 2</w:t>
            </w:r>
          </w:p>
        </w:tc>
        <w:tc>
          <w:tcPr>
            <w:tcW w:w="567" w:type="dxa"/>
            <w:tcBorders>
              <w:top w:val="nil"/>
              <w:left w:val="nil"/>
              <w:bottom w:val="nil"/>
              <w:right w:val="nil"/>
            </w:tcBorders>
            <w:shd w:val="clear" w:color="auto" w:fill="FFFFFF"/>
            <w:vAlign w:val="bottom"/>
          </w:tcPr>
          <w:p w14:paraId="64C3E2A5" w14:textId="77777777" w:rsidR="00306976" w:rsidRDefault="00306976">
            <w:pPr>
              <w:spacing w:line="360" w:lineRule="auto"/>
              <w:rPr>
                <w:color w:val="000000"/>
                <w:sz w:val="16"/>
                <w:szCs w:val="16"/>
              </w:rPr>
            </w:pPr>
          </w:p>
        </w:tc>
        <w:tc>
          <w:tcPr>
            <w:tcW w:w="1202" w:type="dxa"/>
            <w:tcBorders>
              <w:top w:val="nil"/>
              <w:left w:val="single" w:sz="12" w:space="0" w:color="00B050"/>
              <w:bottom w:val="nil"/>
              <w:right w:val="nil"/>
            </w:tcBorders>
            <w:shd w:val="clear" w:color="auto" w:fill="FFFFFF"/>
            <w:vAlign w:val="center"/>
          </w:tcPr>
          <w:p w14:paraId="49DABC8B" w14:textId="77777777" w:rsidR="00306976" w:rsidRDefault="004022BA">
            <w:pPr>
              <w:spacing w:line="360" w:lineRule="auto"/>
              <w:rPr>
                <w:color w:val="000000"/>
                <w:sz w:val="16"/>
                <w:szCs w:val="16"/>
              </w:rPr>
            </w:pPr>
            <w:r>
              <w:rPr>
                <w:color w:val="000000"/>
                <w:sz w:val="16"/>
                <w:szCs w:val="16"/>
              </w:rPr>
              <w:t>Antuco</w:t>
            </w:r>
          </w:p>
        </w:tc>
        <w:tc>
          <w:tcPr>
            <w:tcW w:w="1222" w:type="dxa"/>
            <w:gridSpan w:val="2"/>
            <w:tcBorders>
              <w:top w:val="nil"/>
              <w:left w:val="nil"/>
              <w:bottom w:val="nil"/>
              <w:right w:val="single" w:sz="12" w:space="0" w:color="00B050"/>
            </w:tcBorders>
            <w:shd w:val="clear" w:color="auto" w:fill="FFFFFF"/>
            <w:vAlign w:val="center"/>
          </w:tcPr>
          <w:p w14:paraId="677FE9D9" w14:textId="77777777" w:rsidR="00306976" w:rsidRDefault="004022BA">
            <w:pPr>
              <w:spacing w:line="360" w:lineRule="auto"/>
              <w:rPr>
                <w:color w:val="000000"/>
                <w:sz w:val="16"/>
                <w:szCs w:val="16"/>
              </w:rPr>
            </w:pPr>
            <w:r>
              <w:rPr>
                <w:sz w:val="16"/>
                <w:szCs w:val="16"/>
              </w:rPr>
              <w:t>Villarrica</w:t>
            </w:r>
          </w:p>
        </w:tc>
      </w:tr>
      <w:tr w:rsidR="00306976" w14:paraId="453D6532" w14:textId="77777777">
        <w:trPr>
          <w:trHeight w:val="285"/>
        </w:trPr>
        <w:tc>
          <w:tcPr>
            <w:tcW w:w="1251" w:type="dxa"/>
            <w:tcBorders>
              <w:top w:val="nil"/>
              <w:left w:val="single" w:sz="12" w:space="0" w:color="9D3363"/>
              <w:bottom w:val="nil"/>
              <w:right w:val="nil"/>
            </w:tcBorders>
            <w:shd w:val="clear" w:color="auto" w:fill="FFFFFF"/>
            <w:vAlign w:val="center"/>
          </w:tcPr>
          <w:p w14:paraId="44C89874" w14:textId="77777777" w:rsidR="00306976" w:rsidRDefault="004022BA">
            <w:pPr>
              <w:spacing w:line="360" w:lineRule="auto"/>
              <w:rPr>
                <w:color w:val="000000"/>
                <w:sz w:val="16"/>
                <w:szCs w:val="16"/>
              </w:rPr>
            </w:pPr>
            <w:r>
              <w:rPr>
                <w:color w:val="000000"/>
                <w:sz w:val="16"/>
                <w:szCs w:val="16"/>
              </w:rPr>
              <w:t>Calama</w:t>
            </w:r>
          </w:p>
        </w:tc>
        <w:tc>
          <w:tcPr>
            <w:tcW w:w="1286" w:type="dxa"/>
            <w:tcBorders>
              <w:top w:val="nil"/>
              <w:left w:val="nil"/>
              <w:bottom w:val="nil"/>
              <w:right w:val="single" w:sz="12" w:space="0" w:color="9D3363"/>
            </w:tcBorders>
            <w:shd w:val="clear" w:color="auto" w:fill="FFFFFF"/>
            <w:vAlign w:val="center"/>
          </w:tcPr>
          <w:p w14:paraId="5E8D62AB" w14:textId="77777777" w:rsidR="00306976" w:rsidRDefault="004022BA">
            <w:pPr>
              <w:spacing w:line="360" w:lineRule="auto"/>
              <w:rPr>
                <w:color w:val="000000"/>
                <w:sz w:val="16"/>
                <w:szCs w:val="16"/>
              </w:rPr>
            </w:pPr>
            <w:r>
              <w:rPr>
                <w:color w:val="000000"/>
                <w:sz w:val="16"/>
                <w:szCs w:val="16"/>
              </w:rPr>
              <w:t>Limache</w:t>
            </w:r>
          </w:p>
        </w:tc>
        <w:tc>
          <w:tcPr>
            <w:tcW w:w="567" w:type="dxa"/>
            <w:tcBorders>
              <w:top w:val="nil"/>
              <w:left w:val="nil"/>
              <w:bottom w:val="nil"/>
              <w:right w:val="nil"/>
            </w:tcBorders>
            <w:shd w:val="clear" w:color="auto" w:fill="FFFFFF"/>
            <w:vAlign w:val="bottom"/>
          </w:tcPr>
          <w:p w14:paraId="710F33BA" w14:textId="77777777" w:rsidR="00306976" w:rsidRDefault="00306976">
            <w:pPr>
              <w:spacing w:line="360" w:lineRule="auto"/>
              <w:rPr>
                <w:color w:val="000000"/>
                <w:sz w:val="16"/>
                <w:szCs w:val="16"/>
              </w:rPr>
            </w:pPr>
          </w:p>
        </w:tc>
        <w:tc>
          <w:tcPr>
            <w:tcW w:w="1202" w:type="dxa"/>
            <w:tcBorders>
              <w:top w:val="nil"/>
              <w:left w:val="single" w:sz="12" w:space="0" w:color="00B050"/>
              <w:bottom w:val="nil"/>
              <w:right w:val="nil"/>
            </w:tcBorders>
            <w:shd w:val="clear" w:color="auto" w:fill="FFFFFF"/>
            <w:vAlign w:val="center"/>
          </w:tcPr>
          <w:p w14:paraId="6F405F34" w14:textId="77777777" w:rsidR="00306976" w:rsidRDefault="004022BA">
            <w:pPr>
              <w:spacing w:line="360" w:lineRule="auto"/>
              <w:rPr>
                <w:color w:val="000000"/>
                <w:sz w:val="16"/>
                <w:szCs w:val="16"/>
              </w:rPr>
            </w:pPr>
            <w:r>
              <w:rPr>
                <w:color w:val="000000"/>
                <w:sz w:val="16"/>
                <w:szCs w:val="16"/>
              </w:rPr>
              <w:t>Cunco</w:t>
            </w:r>
          </w:p>
        </w:tc>
        <w:tc>
          <w:tcPr>
            <w:tcW w:w="1222" w:type="dxa"/>
            <w:gridSpan w:val="2"/>
            <w:tcBorders>
              <w:top w:val="nil"/>
              <w:left w:val="nil"/>
              <w:bottom w:val="nil"/>
              <w:right w:val="single" w:sz="12" w:space="0" w:color="00B050"/>
            </w:tcBorders>
            <w:shd w:val="clear" w:color="auto" w:fill="FFFFFF"/>
            <w:vAlign w:val="center"/>
          </w:tcPr>
          <w:p w14:paraId="139138D1" w14:textId="77777777" w:rsidR="00306976" w:rsidRDefault="004022BA">
            <w:pPr>
              <w:spacing w:line="360" w:lineRule="auto"/>
              <w:rPr>
                <w:color w:val="000000"/>
                <w:sz w:val="16"/>
                <w:szCs w:val="16"/>
              </w:rPr>
            </w:pPr>
            <w:r>
              <w:rPr>
                <w:color w:val="000000"/>
                <w:sz w:val="16"/>
                <w:szCs w:val="16"/>
              </w:rPr>
              <w:t>Victoria</w:t>
            </w:r>
          </w:p>
        </w:tc>
      </w:tr>
      <w:tr w:rsidR="00306976" w14:paraId="675DB394" w14:textId="77777777">
        <w:trPr>
          <w:trHeight w:val="300"/>
        </w:trPr>
        <w:tc>
          <w:tcPr>
            <w:tcW w:w="1251" w:type="dxa"/>
            <w:tcBorders>
              <w:top w:val="nil"/>
              <w:left w:val="single" w:sz="12" w:space="0" w:color="9D3363"/>
              <w:bottom w:val="nil"/>
              <w:right w:val="nil"/>
            </w:tcBorders>
            <w:shd w:val="clear" w:color="auto" w:fill="FFFFFF"/>
            <w:vAlign w:val="center"/>
          </w:tcPr>
          <w:p w14:paraId="5F5FFCA3" w14:textId="77777777" w:rsidR="00306976" w:rsidRDefault="004022BA">
            <w:pPr>
              <w:spacing w:line="360" w:lineRule="auto"/>
              <w:rPr>
                <w:color w:val="000000"/>
                <w:sz w:val="16"/>
                <w:szCs w:val="16"/>
              </w:rPr>
            </w:pPr>
            <w:r>
              <w:rPr>
                <w:color w:val="000000"/>
                <w:sz w:val="16"/>
                <w:szCs w:val="16"/>
              </w:rPr>
              <w:t>Los Vilos</w:t>
            </w:r>
          </w:p>
        </w:tc>
        <w:tc>
          <w:tcPr>
            <w:tcW w:w="1286" w:type="dxa"/>
            <w:tcBorders>
              <w:top w:val="nil"/>
              <w:left w:val="nil"/>
              <w:bottom w:val="nil"/>
              <w:right w:val="single" w:sz="12" w:space="0" w:color="9D3363"/>
            </w:tcBorders>
            <w:shd w:val="clear" w:color="auto" w:fill="FFFFFF"/>
            <w:vAlign w:val="center"/>
          </w:tcPr>
          <w:p w14:paraId="006BF261" w14:textId="77777777" w:rsidR="00306976" w:rsidRDefault="004022BA">
            <w:pPr>
              <w:spacing w:line="360" w:lineRule="auto"/>
              <w:rPr>
                <w:color w:val="000000"/>
                <w:sz w:val="16"/>
                <w:szCs w:val="16"/>
              </w:rPr>
            </w:pPr>
            <w:r>
              <w:rPr>
                <w:color w:val="000000"/>
                <w:sz w:val="16"/>
                <w:szCs w:val="16"/>
              </w:rPr>
              <w:t>Quillota</w:t>
            </w:r>
          </w:p>
        </w:tc>
        <w:tc>
          <w:tcPr>
            <w:tcW w:w="567" w:type="dxa"/>
            <w:tcBorders>
              <w:top w:val="nil"/>
              <w:left w:val="nil"/>
              <w:bottom w:val="nil"/>
              <w:right w:val="nil"/>
            </w:tcBorders>
            <w:shd w:val="clear" w:color="auto" w:fill="FFFFFF"/>
            <w:vAlign w:val="bottom"/>
          </w:tcPr>
          <w:p w14:paraId="483E1BB3" w14:textId="77777777" w:rsidR="00306976" w:rsidRDefault="00306976">
            <w:pPr>
              <w:spacing w:line="360" w:lineRule="auto"/>
              <w:rPr>
                <w:color w:val="000000"/>
                <w:sz w:val="16"/>
                <w:szCs w:val="16"/>
              </w:rPr>
            </w:pPr>
          </w:p>
        </w:tc>
        <w:tc>
          <w:tcPr>
            <w:tcW w:w="1202" w:type="dxa"/>
            <w:tcBorders>
              <w:top w:val="nil"/>
              <w:left w:val="single" w:sz="12" w:space="0" w:color="00B050"/>
              <w:bottom w:val="nil"/>
              <w:right w:val="nil"/>
            </w:tcBorders>
            <w:shd w:val="clear" w:color="auto" w:fill="FFFFFF"/>
            <w:vAlign w:val="center"/>
          </w:tcPr>
          <w:p w14:paraId="11B97F2B" w14:textId="77777777" w:rsidR="00306976" w:rsidRDefault="004022BA">
            <w:pPr>
              <w:spacing w:line="360" w:lineRule="auto"/>
              <w:rPr>
                <w:color w:val="000000"/>
                <w:sz w:val="16"/>
                <w:szCs w:val="16"/>
              </w:rPr>
            </w:pPr>
            <w:r>
              <w:rPr>
                <w:color w:val="000000"/>
                <w:sz w:val="16"/>
                <w:szCs w:val="16"/>
              </w:rPr>
              <w:t>Freire</w:t>
            </w:r>
          </w:p>
        </w:tc>
        <w:tc>
          <w:tcPr>
            <w:tcW w:w="1222" w:type="dxa"/>
            <w:gridSpan w:val="2"/>
            <w:tcBorders>
              <w:top w:val="nil"/>
              <w:left w:val="nil"/>
              <w:bottom w:val="nil"/>
              <w:right w:val="single" w:sz="12" w:space="0" w:color="00B050"/>
            </w:tcBorders>
            <w:shd w:val="clear" w:color="auto" w:fill="FFFFFF"/>
            <w:vAlign w:val="center"/>
          </w:tcPr>
          <w:p w14:paraId="14504B19" w14:textId="77777777" w:rsidR="00306976" w:rsidRDefault="004022BA">
            <w:pPr>
              <w:spacing w:line="360" w:lineRule="auto"/>
              <w:rPr>
                <w:color w:val="000000"/>
                <w:sz w:val="16"/>
                <w:szCs w:val="16"/>
              </w:rPr>
            </w:pPr>
            <w:r>
              <w:rPr>
                <w:color w:val="000000"/>
                <w:sz w:val="16"/>
                <w:szCs w:val="16"/>
              </w:rPr>
              <w:t>Osorno</w:t>
            </w:r>
          </w:p>
        </w:tc>
      </w:tr>
      <w:tr w:rsidR="00306976" w14:paraId="12BE9320" w14:textId="77777777">
        <w:trPr>
          <w:trHeight w:val="300"/>
        </w:trPr>
        <w:tc>
          <w:tcPr>
            <w:tcW w:w="1251" w:type="dxa"/>
            <w:tcBorders>
              <w:top w:val="nil"/>
              <w:left w:val="single" w:sz="12" w:space="0" w:color="9D3363"/>
              <w:bottom w:val="nil"/>
              <w:right w:val="nil"/>
            </w:tcBorders>
            <w:shd w:val="clear" w:color="auto" w:fill="FFFFFF"/>
            <w:vAlign w:val="center"/>
          </w:tcPr>
          <w:p w14:paraId="10BF2922" w14:textId="77777777" w:rsidR="00306976" w:rsidRDefault="004022BA">
            <w:pPr>
              <w:spacing w:line="360" w:lineRule="auto"/>
              <w:rPr>
                <w:color w:val="000000"/>
                <w:sz w:val="16"/>
                <w:szCs w:val="16"/>
              </w:rPr>
            </w:pPr>
            <w:r>
              <w:rPr>
                <w:color w:val="000000"/>
                <w:sz w:val="16"/>
                <w:szCs w:val="16"/>
              </w:rPr>
              <w:t>Vicuña</w:t>
            </w:r>
          </w:p>
        </w:tc>
        <w:tc>
          <w:tcPr>
            <w:tcW w:w="1286" w:type="dxa"/>
            <w:tcBorders>
              <w:top w:val="nil"/>
              <w:left w:val="nil"/>
              <w:bottom w:val="nil"/>
              <w:right w:val="single" w:sz="12" w:space="0" w:color="9D3363"/>
            </w:tcBorders>
            <w:shd w:val="clear" w:color="auto" w:fill="FFFFFF"/>
            <w:vAlign w:val="center"/>
          </w:tcPr>
          <w:p w14:paraId="1099B434" w14:textId="77777777" w:rsidR="00306976" w:rsidRDefault="004022BA">
            <w:pPr>
              <w:spacing w:line="360" w:lineRule="auto"/>
              <w:rPr>
                <w:color w:val="000000"/>
                <w:sz w:val="16"/>
                <w:szCs w:val="16"/>
              </w:rPr>
            </w:pPr>
            <w:r>
              <w:rPr>
                <w:color w:val="000000"/>
                <w:sz w:val="16"/>
                <w:szCs w:val="16"/>
              </w:rPr>
              <w:t>San Antonio</w:t>
            </w:r>
          </w:p>
        </w:tc>
        <w:tc>
          <w:tcPr>
            <w:tcW w:w="567" w:type="dxa"/>
            <w:tcBorders>
              <w:top w:val="nil"/>
              <w:left w:val="nil"/>
              <w:bottom w:val="nil"/>
              <w:right w:val="nil"/>
            </w:tcBorders>
            <w:shd w:val="clear" w:color="auto" w:fill="FFFFFF"/>
            <w:vAlign w:val="bottom"/>
          </w:tcPr>
          <w:p w14:paraId="73A2E0DD" w14:textId="77777777" w:rsidR="00306976" w:rsidRDefault="00306976">
            <w:pPr>
              <w:spacing w:line="360" w:lineRule="auto"/>
              <w:rPr>
                <w:color w:val="000000"/>
                <w:sz w:val="16"/>
                <w:szCs w:val="16"/>
              </w:rPr>
            </w:pPr>
          </w:p>
        </w:tc>
        <w:tc>
          <w:tcPr>
            <w:tcW w:w="1202" w:type="dxa"/>
            <w:tcBorders>
              <w:top w:val="nil"/>
              <w:left w:val="single" w:sz="12" w:space="0" w:color="00B050"/>
              <w:bottom w:val="nil"/>
              <w:right w:val="nil"/>
            </w:tcBorders>
            <w:shd w:val="clear" w:color="auto" w:fill="FFFFFF"/>
            <w:vAlign w:val="center"/>
          </w:tcPr>
          <w:p w14:paraId="4A998468" w14:textId="77777777" w:rsidR="00306976" w:rsidRDefault="004022BA">
            <w:pPr>
              <w:spacing w:line="360" w:lineRule="auto"/>
              <w:rPr>
                <w:color w:val="000000"/>
                <w:sz w:val="16"/>
                <w:szCs w:val="16"/>
              </w:rPr>
            </w:pPr>
            <w:r>
              <w:rPr>
                <w:color w:val="000000"/>
                <w:sz w:val="16"/>
                <w:szCs w:val="16"/>
              </w:rPr>
              <w:t>Lautaro</w:t>
            </w:r>
          </w:p>
        </w:tc>
        <w:tc>
          <w:tcPr>
            <w:tcW w:w="1222" w:type="dxa"/>
            <w:gridSpan w:val="2"/>
            <w:tcBorders>
              <w:top w:val="nil"/>
              <w:left w:val="nil"/>
              <w:bottom w:val="nil"/>
              <w:right w:val="single" w:sz="12" w:space="0" w:color="00B050"/>
            </w:tcBorders>
            <w:shd w:val="clear" w:color="auto" w:fill="FFFFFF"/>
            <w:vAlign w:val="center"/>
          </w:tcPr>
          <w:p w14:paraId="7E796903" w14:textId="77777777" w:rsidR="00306976" w:rsidRDefault="004022BA">
            <w:pPr>
              <w:spacing w:line="360" w:lineRule="auto"/>
              <w:rPr>
                <w:color w:val="000000"/>
                <w:sz w:val="16"/>
                <w:szCs w:val="16"/>
              </w:rPr>
            </w:pPr>
            <w:r>
              <w:rPr>
                <w:color w:val="000000"/>
                <w:sz w:val="16"/>
                <w:szCs w:val="16"/>
              </w:rPr>
              <w:t>Corral</w:t>
            </w:r>
          </w:p>
        </w:tc>
      </w:tr>
      <w:tr w:rsidR="00306976" w14:paraId="235892BA" w14:textId="77777777">
        <w:trPr>
          <w:trHeight w:val="300"/>
        </w:trPr>
        <w:tc>
          <w:tcPr>
            <w:tcW w:w="1251" w:type="dxa"/>
            <w:tcBorders>
              <w:top w:val="nil"/>
              <w:left w:val="single" w:sz="12" w:space="0" w:color="9D3363"/>
              <w:bottom w:val="nil"/>
              <w:right w:val="nil"/>
            </w:tcBorders>
            <w:shd w:val="clear" w:color="auto" w:fill="FFFFFF"/>
            <w:vAlign w:val="center"/>
          </w:tcPr>
          <w:p w14:paraId="341EEFFE" w14:textId="77777777" w:rsidR="00306976" w:rsidRDefault="004022BA">
            <w:pPr>
              <w:spacing w:line="360" w:lineRule="auto"/>
              <w:rPr>
                <w:color w:val="000000"/>
                <w:sz w:val="16"/>
                <w:szCs w:val="16"/>
              </w:rPr>
            </w:pPr>
            <w:r>
              <w:rPr>
                <w:color w:val="000000"/>
                <w:sz w:val="16"/>
                <w:szCs w:val="16"/>
              </w:rPr>
              <w:t>Ovalle</w:t>
            </w:r>
          </w:p>
        </w:tc>
        <w:tc>
          <w:tcPr>
            <w:tcW w:w="1286" w:type="dxa"/>
            <w:tcBorders>
              <w:top w:val="nil"/>
              <w:left w:val="nil"/>
              <w:bottom w:val="nil"/>
              <w:right w:val="single" w:sz="12" w:space="0" w:color="9D3363"/>
            </w:tcBorders>
            <w:shd w:val="clear" w:color="auto" w:fill="FFFFFF"/>
            <w:vAlign w:val="center"/>
          </w:tcPr>
          <w:p w14:paraId="21E9B40C" w14:textId="77777777" w:rsidR="00306976" w:rsidRDefault="004022BA">
            <w:pPr>
              <w:spacing w:line="360" w:lineRule="auto"/>
              <w:rPr>
                <w:color w:val="000000"/>
                <w:sz w:val="16"/>
                <w:szCs w:val="16"/>
              </w:rPr>
            </w:pPr>
            <w:r>
              <w:rPr>
                <w:color w:val="000000"/>
                <w:sz w:val="16"/>
                <w:szCs w:val="16"/>
              </w:rPr>
              <w:t>Casa Blanca</w:t>
            </w:r>
          </w:p>
        </w:tc>
        <w:tc>
          <w:tcPr>
            <w:tcW w:w="567" w:type="dxa"/>
            <w:tcBorders>
              <w:top w:val="nil"/>
              <w:left w:val="nil"/>
              <w:bottom w:val="nil"/>
              <w:right w:val="nil"/>
            </w:tcBorders>
            <w:shd w:val="clear" w:color="auto" w:fill="FFFFFF"/>
            <w:vAlign w:val="bottom"/>
          </w:tcPr>
          <w:p w14:paraId="1DAD02DC" w14:textId="77777777" w:rsidR="00306976" w:rsidRDefault="00306976">
            <w:pPr>
              <w:spacing w:line="360" w:lineRule="auto"/>
              <w:rPr>
                <w:color w:val="000000"/>
                <w:sz w:val="16"/>
                <w:szCs w:val="16"/>
              </w:rPr>
            </w:pPr>
          </w:p>
        </w:tc>
        <w:tc>
          <w:tcPr>
            <w:tcW w:w="1202" w:type="dxa"/>
            <w:tcBorders>
              <w:top w:val="nil"/>
              <w:left w:val="single" w:sz="12" w:space="0" w:color="00B050"/>
              <w:bottom w:val="nil"/>
              <w:right w:val="nil"/>
            </w:tcBorders>
            <w:shd w:val="clear" w:color="auto" w:fill="FFFFFF"/>
            <w:vAlign w:val="center"/>
          </w:tcPr>
          <w:p w14:paraId="115364E0" w14:textId="77777777" w:rsidR="00306976" w:rsidRDefault="004022BA">
            <w:pPr>
              <w:spacing w:line="360" w:lineRule="auto"/>
              <w:rPr>
                <w:color w:val="000000"/>
                <w:sz w:val="16"/>
                <w:szCs w:val="16"/>
              </w:rPr>
            </w:pPr>
            <w:r>
              <w:rPr>
                <w:color w:val="000000"/>
                <w:sz w:val="16"/>
                <w:szCs w:val="16"/>
              </w:rPr>
              <w:t>Loncoche</w:t>
            </w:r>
          </w:p>
        </w:tc>
        <w:tc>
          <w:tcPr>
            <w:tcW w:w="1222" w:type="dxa"/>
            <w:gridSpan w:val="2"/>
            <w:tcBorders>
              <w:top w:val="nil"/>
              <w:left w:val="nil"/>
              <w:bottom w:val="nil"/>
              <w:right w:val="single" w:sz="12" w:space="0" w:color="00B050"/>
            </w:tcBorders>
            <w:shd w:val="clear" w:color="auto" w:fill="FFFFFF"/>
            <w:vAlign w:val="center"/>
          </w:tcPr>
          <w:p w14:paraId="4751ACA2" w14:textId="77777777" w:rsidR="00306976" w:rsidRDefault="004022BA">
            <w:pPr>
              <w:spacing w:line="360" w:lineRule="auto"/>
              <w:rPr>
                <w:color w:val="000000"/>
                <w:sz w:val="16"/>
                <w:szCs w:val="16"/>
              </w:rPr>
            </w:pPr>
            <w:r>
              <w:rPr>
                <w:color w:val="000000"/>
                <w:sz w:val="16"/>
                <w:szCs w:val="16"/>
              </w:rPr>
              <w:t>Los Lagos</w:t>
            </w:r>
          </w:p>
        </w:tc>
      </w:tr>
      <w:tr w:rsidR="00306976" w14:paraId="20FD10BB" w14:textId="77777777">
        <w:trPr>
          <w:trHeight w:val="315"/>
        </w:trPr>
        <w:tc>
          <w:tcPr>
            <w:tcW w:w="1251" w:type="dxa"/>
            <w:tcBorders>
              <w:top w:val="nil"/>
              <w:left w:val="single" w:sz="12" w:space="0" w:color="9D3363"/>
              <w:bottom w:val="nil"/>
              <w:right w:val="nil"/>
            </w:tcBorders>
            <w:shd w:val="clear" w:color="auto" w:fill="FFFFFF"/>
            <w:vAlign w:val="center"/>
          </w:tcPr>
          <w:p w14:paraId="1801B52D" w14:textId="77777777" w:rsidR="00306976" w:rsidRDefault="004022BA">
            <w:pPr>
              <w:spacing w:line="360" w:lineRule="auto"/>
              <w:rPr>
                <w:color w:val="000000"/>
                <w:sz w:val="16"/>
                <w:szCs w:val="16"/>
              </w:rPr>
            </w:pPr>
            <w:r>
              <w:rPr>
                <w:color w:val="000000"/>
                <w:sz w:val="16"/>
                <w:szCs w:val="16"/>
              </w:rPr>
              <w:t>La Ligua</w:t>
            </w:r>
          </w:p>
        </w:tc>
        <w:tc>
          <w:tcPr>
            <w:tcW w:w="1286" w:type="dxa"/>
            <w:tcBorders>
              <w:top w:val="nil"/>
              <w:left w:val="nil"/>
              <w:bottom w:val="nil"/>
              <w:right w:val="single" w:sz="12" w:space="0" w:color="9D3363"/>
            </w:tcBorders>
            <w:shd w:val="clear" w:color="auto" w:fill="FFFFFF"/>
            <w:vAlign w:val="center"/>
          </w:tcPr>
          <w:p w14:paraId="14903D64" w14:textId="77777777" w:rsidR="00306976" w:rsidRDefault="004022BA">
            <w:pPr>
              <w:spacing w:line="360" w:lineRule="auto"/>
              <w:rPr>
                <w:color w:val="000000"/>
                <w:sz w:val="16"/>
                <w:szCs w:val="16"/>
              </w:rPr>
            </w:pPr>
            <w:r>
              <w:rPr>
                <w:sz w:val="16"/>
                <w:szCs w:val="16"/>
              </w:rPr>
              <w:t>Valparaíso</w:t>
            </w:r>
          </w:p>
        </w:tc>
        <w:tc>
          <w:tcPr>
            <w:tcW w:w="567" w:type="dxa"/>
            <w:tcBorders>
              <w:top w:val="nil"/>
              <w:left w:val="nil"/>
              <w:bottom w:val="nil"/>
              <w:right w:val="nil"/>
            </w:tcBorders>
            <w:shd w:val="clear" w:color="auto" w:fill="FFFFFF"/>
            <w:vAlign w:val="bottom"/>
          </w:tcPr>
          <w:p w14:paraId="7C8FE816" w14:textId="77777777" w:rsidR="00306976" w:rsidRDefault="00306976">
            <w:pPr>
              <w:spacing w:line="360" w:lineRule="auto"/>
              <w:rPr>
                <w:color w:val="000000"/>
                <w:sz w:val="16"/>
                <w:szCs w:val="16"/>
              </w:rPr>
            </w:pPr>
          </w:p>
        </w:tc>
        <w:tc>
          <w:tcPr>
            <w:tcW w:w="1202" w:type="dxa"/>
            <w:tcBorders>
              <w:top w:val="nil"/>
              <w:left w:val="single" w:sz="12" w:space="0" w:color="00B050"/>
              <w:bottom w:val="single" w:sz="12" w:space="0" w:color="00B050"/>
              <w:right w:val="nil"/>
            </w:tcBorders>
            <w:shd w:val="clear" w:color="auto" w:fill="FFFFFF"/>
            <w:vAlign w:val="center"/>
          </w:tcPr>
          <w:p w14:paraId="37C78E20" w14:textId="77777777" w:rsidR="00306976" w:rsidRDefault="004022BA">
            <w:pPr>
              <w:spacing w:line="360" w:lineRule="auto"/>
              <w:rPr>
                <w:color w:val="000000"/>
                <w:sz w:val="16"/>
                <w:szCs w:val="16"/>
              </w:rPr>
            </w:pPr>
            <w:r>
              <w:rPr>
                <w:color w:val="000000"/>
                <w:sz w:val="16"/>
                <w:szCs w:val="16"/>
              </w:rPr>
              <w:t>Temuco</w:t>
            </w:r>
          </w:p>
        </w:tc>
        <w:tc>
          <w:tcPr>
            <w:tcW w:w="1222" w:type="dxa"/>
            <w:gridSpan w:val="2"/>
            <w:tcBorders>
              <w:top w:val="nil"/>
              <w:left w:val="nil"/>
              <w:bottom w:val="single" w:sz="12" w:space="0" w:color="00B050"/>
              <w:right w:val="single" w:sz="12" w:space="0" w:color="00B050"/>
            </w:tcBorders>
            <w:shd w:val="clear" w:color="auto" w:fill="FFFFFF"/>
            <w:vAlign w:val="center"/>
          </w:tcPr>
          <w:p w14:paraId="7DA43E75" w14:textId="77777777" w:rsidR="00306976" w:rsidRDefault="004022BA">
            <w:pPr>
              <w:spacing w:line="360" w:lineRule="auto"/>
              <w:rPr>
                <w:color w:val="000000"/>
                <w:sz w:val="16"/>
                <w:szCs w:val="16"/>
              </w:rPr>
            </w:pPr>
            <w:r>
              <w:rPr>
                <w:color w:val="000000"/>
                <w:sz w:val="16"/>
                <w:szCs w:val="16"/>
              </w:rPr>
              <w:t>Valdivia</w:t>
            </w:r>
          </w:p>
        </w:tc>
      </w:tr>
      <w:tr w:rsidR="00306976" w14:paraId="6C8251E7" w14:textId="77777777">
        <w:trPr>
          <w:trHeight w:val="330"/>
        </w:trPr>
        <w:tc>
          <w:tcPr>
            <w:tcW w:w="1251" w:type="dxa"/>
            <w:tcBorders>
              <w:top w:val="nil"/>
              <w:left w:val="single" w:sz="12" w:space="0" w:color="9D3363"/>
              <w:bottom w:val="single" w:sz="12" w:space="0" w:color="9D3363"/>
              <w:right w:val="nil"/>
            </w:tcBorders>
            <w:shd w:val="clear" w:color="auto" w:fill="FFFFFF"/>
            <w:vAlign w:val="center"/>
          </w:tcPr>
          <w:p w14:paraId="2777A416" w14:textId="77777777" w:rsidR="00306976" w:rsidRDefault="004022BA">
            <w:pPr>
              <w:spacing w:line="360" w:lineRule="auto"/>
              <w:rPr>
                <w:color w:val="000000"/>
                <w:sz w:val="16"/>
                <w:szCs w:val="16"/>
              </w:rPr>
            </w:pPr>
            <w:r>
              <w:rPr>
                <w:color w:val="000000"/>
                <w:sz w:val="16"/>
                <w:szCs w:val="16"/>
              </w:rPr>
              <w:t>Calera</w:t>
            </w:r>
          </w:p>
        </w:tc>
        <w:tc>
          <w:tcPr>
            <w:tcW w:w="1286" w:type="dxa"/>
            <w:tcBorders>
              <w:top w:val="nil"/>
              <w:left w:val="nil"/>
              <w:bottom w:val="single" w:sz="12" w:space="0" w:color="9D3363"/>
              <w:right w:val="single" w:sz="12" w:space="0" w:color="9D3363"/>
            </w:tcBorders>
            <w:shd w:val="clear" w:color="auto" w:fill="FFFFFF"/>
            <w:vAlign w:val="center"/>
          </w:tcPr>
          <w:p w14:paraId="33DEA4C7" w14:textId="77777777" w:rsidR="00306976" w:rsidRDefault="004022BA">
            <w:pPr>
              <w:spacing w:line="360" w:lineRule="auto"/>
              <w:rPr>
                <w:color w:val="000000"/>
                <w:sz w:val="16"/>
                <w:szCs w:val="16"/>
              </w:rPr>
            </w:pPr>
            <w:r>
              <w:rPr>
                <w:color w:val="000000"/>
                <w:sz w:val="16"/>
                <w:szCs w:val="16"/>
              </w:rPr>
              <w:t>Viña del Mar</w:t>
            </w:r>
          </w:p>
        </w:tc>
        <w:tc>
          <w:tcPr>
            <w:tcW w:w="567" w:type="dxa"/>
            <w:tcBorders>
              <w:top w:val="nil"/>
              <w:left w:val="nil"/>
              <w:bottom w:val="nil"/>
              <w:right w:val="nil"/>
            </w:tcBorders>
            <w:shd w:val="clear" w:color="auto" w:fill="FFFFFF"/>
            <w:vAlign w:val="bottom"/>
          </w:tcPr>
          <w:p w14:paraId="7F643663" w14:textId="77777777" w:rsidR="00306976" w:rsidRDefault="00306976">
            <w:pPr>
              <w:spacing w:line="360" w:lineRule="auto"/>
              <w:rPr>
                <w:color w:val="000000"/>
                <w:sz w:val="16"/>
                <w:szCs w:val="16"/>
              </w:rPr>
            </w:pPr>
          </w:p>
        </w:tc>
        <w:tc>
          <w:tcPr>
            <w:tcW w:w="1202" w:type="dxa"/>
            <w:tcBorders>
              <w:top w:val="nil"/>
              <w:left w:val="nil"/>
              <w:bottom w:val="nil"/>
              <w:right w:val="nil"/>
            </w:tcBorders>
            <w:shd w:val="clear" w:color="auto" w:fill="FFFFFF"/>
            <w:vAlign w:val="bottom"/>
          </w:tcPr>
          <w:p w14:paraId="42877AD6" w14:textId="77777777" w:rsidR="00306976" w:rsidRDefault="00306976">
            <w:pPr>
              <w:spacing w:line="360" w:lineRule="auto"/>
              <w:rPr>
                <w:color w:val="000000"/>
                <w:sz w:val="16"/>
                <w:szCs w:val="16"/>
              </w:rPr>
            </w:pPr>
          </w:p>
        </w:tc>
        <w:tc>
          <w:tcPr>
            <w:tcW w:w="1222" w:type="dxa"/>
            <w:gridSpan w:val="2"/>
            <w:tcBorders>
              <w:top w:val="nil"/>
              <w:left w:val="nil"/>
              <w:bottom w:val="nil"/>
              <w:right w:val="nil"/>
            </w:tcBorders>
            <w:shd w:val="clear" w:color="auto" w:fill="FFFFFF"/>
            <w:vAlign w:val="bottom"/>
          </w:tcPr>
          <w:p w14:paraId="62803BC8" w14:textId="77777777" w:rsidR="00306976" w:rsidRDefault="00306976">
            <w:pPr>
              <w:spacing w:line="360" w:lineRule="auto"/>
              <w:rPr>
                <w:color w:val="000000"/>
                <w:sz w:val="16"/>
                <w:szCs w:val="16"/>
              </w:rPr>
            </w:pPr>
          </w:p>
        </w:tc>
      </w:tr>
      <w:tr w:rsidR="00306976" w14:paraId="3025685E" w14:textId="77777777">
        <w:trPr>
          <w:trHeight w:val="330"/>
        </w:trPr>
        <w:tc>
          <w:tcPr>
            <w:tcW w:w="1251" w:type="dxa"/>
            <w:tcBorders>
              <w:top w:val="nil"/>
              <w:left w:val="nil"/>
              <w:bottom w:val="nil"/>
              <w:right w:val="nil"/>
            </w:tcBorders>
            <w:shd w:val="clear" w:color="auto" w:fill="FFFFFF"/>
            <w:vAlign w:val="bottom"/>
          </w:tcPr>
          <w:p w14:paraId="5E8CFA7C" w14:textId="77777777" w:rsidR="00306976" w:rsidRDefault="00306976">
            <w:pPr>
              <w:spacing w:line="360" w:lineRule="auto"/>
              <w:rPr>
                <w:color w:val="000000"/>
                <w:sz w:val="16"/>
                <w:szCs w:val="16"/>
              </w:rPr>
            </w:pPr>
          </w:p>
        </w:tc>
        <w:tc>
          <w:tcPr>
            <w:tcW w:w="1286" w:type="dxa"/>
            <w:tcBorders>
              <w:top w:val="nil"/>
              <w:left w:val="nil"/>
              <w:bottom w:val="nil"/>
              <w:right w:val="nil"/>
            </w:tcBorders>
            <w:shd w:val="clear" w:color="auto" w:fill="FFFFFF"/>
            <w:vAlign w:val="bottom"/>
          </w:tcPr>
          <w:p w14:paraId="617252B8" w14:textId="77777777" w:rsidR="00306976" w:rsidRDefault="00306976">
            <w:pPr>
              <w:spacing w:line="360" w:lineRule="auto"/>
              <w:rPr>
                <w:color w:val="000000"/>
                <w:sz w:val="16"/>
                <w:szCs w:val="16"/>
              </w:rPr>
            </w:pPr>
          </w:p>
        </w:tc>
        <w:tc>
          <w:tcPr>
            <w:tcW w:w="567" w:type="dxa"/>
            <w:tcBorders>
              <w:top w:val="nil"/>
              <w:left w:val="nil"/>
              <w:bottom w:val="nil"/>
              <w:right w:val="nil"/>
            </w:tcBorders>
            <w:shd w:val="clear" w:color="auto" w:fill="FFFFFF"/>
            <w:vAlign w:val="bottom"/>
          </w:tcPr>
          <w:p w14:paraId="79DC375B" w14:textId="77777777" w:rsidR="00306976" w:rsidRDefault="00306976">
            <w:pPr>
              <w:spacing w:line="360" w:lineRule="auto"/>
              <w:rPr>
                <w:color w:val="000000"/>
                <w:sz w:val="16"/>
                <w:szCs w:val="16"/>
              </w:rPr>
            </w:pPr>
          </w:p>
        </w:tc>
        <w:tc>
          <w:tcPr>
            <w:tcW w:w="2424" w:type="dxa"/>
            <w:gridSpan w:val="3"/>
            <w:tcBorders>
              <w:top w:val="single" w:sz="12" w:space="0" w:color="808080"/>
              <w:left w:val="single" w:sz="12" w:space="0" w:color="808080"/>
              <w:bottom w:val="nil"/>
              <w:right w:val="single" w:sz="12" w:space="0" w:color="808080"/>
            </w:tcBorders>
            <w:shd w:val="clear" w:color="auto" w:fill="808080"/>
            <w:vAlign w:val="center"/>
          </w:tcPr>
          <w:p w14:paraId="10448816" w14:textId="77777777" w:rsidR="00306976" w:rsidRDefault="004022BA">
            <w:pPr>
              <w:spacing w:line="360" w:lineRule="auto"/>
              <w:rPr>
                <w:b/>
                <w:color w:val="FFFFFF"/>
                <w:sz w:val="20"/>
                <w:szCs w:val="20"/>
              </w:rPr>
            </w:pPr>
            <w:r>
              <w:rPr>
                <w:b/>
                <w:color w:val="FFFFFF"/>
                <w:sz w:val="20"/>
                <w:szCs w:val="20"/>
              </w:rPr>
              <w:t>ZONA 6</w:t>
            </w:r>
          </w:p>
        </w:tc>
      </w:tr>
      <w:tr w:rsidR="00306976" w14:paraId="185401FA" w14:textId="77777777">
        <w:trPr>
          <w:trHeight w:val="315"/>
        </w:trPr>
        <w:tc>
          <w:tcPr>
            <w:tcW w:w="2537" w:type="dxa"/>
            <w:gridSpan w:val="2"/>
            <w:tcBorders>
              <w:top w:val="single" w:sz="12" w:space="0" w:color="0070C0"/>
              <w:left w:val="single" w:sz="12" w:space="0" w:color="0070C0"/>
              <w:bottom w:val="nil"/>
              <w:right w:val="single" w:sz="12" w:space="0" w:color="0070C0"/>
            </w:tcBorders>
            <w:shd w:val="clear" w:color="auto" w:fill="2F75B5"/>
            <w:vAlign w:val="center"/>
          </w:tcPr>
          <w:p w14:paraId="2621B6B7" w14:textId="77777777" w:rsidR="00306976" w:rsidRDefault="004022BA">
            <w:pPr>
              <w:spacing w:line="360" w:lineRule="auto"/>
              <w:rPr>
                <w:b/>
                <w:color w:val="FFFFFF"/>
                <w:sz w:val="20"/>
                <w:szCs w:val="20"/>
              </w:rPr>
            </w:pPr>
            <w:r>
              <w:rPr>
                <w:b/>
                <w:color w:val="FFFFFF"/>
                <w:sz w:val="20"/>
                <w:szCs w:val="20"/>
              </w:rPr>
              <w:t>ZONA 3</w:t>
            </w:r>
          </w:p>
        </w:tc>
        <w:tc>
          <w:tcPr>
            <w:tcW w:w="567" w:type="dxa"/>
            <w:tcBorders>
              <w:top w:val="nil"/>
              <w:left w:val="nil"/>
              <w:bottom w:val="nil"/>
              <w:right w:val="nil"/>
            </w:tcBorders>
            <w:shd w:val="clear" w:color="auto" w:fill="FFFFFF"/>
            <w:vAlign w:val="bottom"/>
          </w:tcPr>
          <w:p w14:paraId="766B58C7" w14:textId="77777777" w:rsidR="00306976" w:rsidRDefault="00306976">
            <w:pPr>
              <w:spacing w:line="360" w:lineRule="auto"/>
              <w:rPr>
                <w:color w:val="000000"/>
                <w:sz w:val="16"/>
                <w:szCs w:val="16"/>
              </w:rPr>
            </w:pPr>
          </w:p>
        </w:tc>
        <w:tc>
          <w:tcPr>
            <w:tcW w:w="1202" w:type="dxa"/>
            <w:tcBorders>
              <w:top w:val="nil"/>
              <w:left w:val="single" w:sz="12" w:space="0" w:color="808080"/>
              <w:bottom w:val="nil"/>
              <w:right w:val="nil"/>
            </w:tcBorders>
            <w:shd w:val="clear" w:color="auto" w:fill="FFFFFF"/>
            <w:vAlign w:val="center"/>
          </w:tcPr>
          <w:p w14:paraId="0F39C361" w14:textId="77777777" w:rsidR="00306976" w:rsidRDefault="004022BA">
            <w:pPr>
              <w:spacing w:line="360" w:lineRule="auto"/>
              <w:rPr>
                <w:color w:val="000000"/>
                <w:sz w:val="16"/>
                <w:szCs w:val="16"/>
              </w:rPr>
            </w:pPr>
            <w:r>
              <w:rPr>
                <w:color w:val="000000"/>
                <w:sz w:val="16"/>
                <w:szCs w:val="16"/>
              </w:rPr>
              <w:t>Pucón</w:t>
            </w:r>
          </w:p>
        </w:tc>
        <w:tc>
          <w:tcPr>
            <w:tcW w:w="1222" w:type="dxa"/>
            <w:gridSpan w:val="2"/>
            <w:tcBorders>
              <w:top w:val="nil"/>
              <w:left w:val="nil"/>
              <w:bottom w:val="nil"/>
              <w:right w:val="single" w:sz="12" w:space="0" w:color="808080"/>
            </w:tcBorders>
            <w:shd w:val="clear" w:color="auto" w:fill="FFFFFF"/>
            <w:vAlign w:val="center"/>
          </w:tcPr>
          <w:p w14:paraId="36092818" w14:textId="77777777" w:rsidR="00306976" w:rsidRDefault="004022BA">
            <w:pPr>
              <w:spacing w:line="360" w:lineRule="auto"/>
              <w:rPr>
                <w:color w:val="000000"/>
                <w:sz w:val="16"/>
                <w:szCs w:val="16"/>
              </w:rPr>
            </w:pPr>
            <w:r>
              <w:rPr>
                <w:color w:val="000000"/>
                <w:sz w:val="16"/>
                <w:szCs w:val="16"/>
              </w:rPr>
              <w:t>Puerto Montt</w:t>
            </w:r>
          </w:p>
        </w:tc>
      </w:tr>
      <w:tr w:rsidR="00306976" w14:paraId="00EBFF81" w14:textId="77777777">
        <w:trPr>
          <w:trHeight w:val="300"/>
        </w:trPr>
        <w:tc>
          <w:tcPr>
            <w:tcW w:w="1251" w:type="dxa"/>
            <w:tcBorders>
              <w:top w:val="nil"/>
              <w:left w:val="single" w:sz="12" w:space="0" w:color="0070C0"/>
              <w:bottom w:val="nil"/>
              <w:right w:val="nil"/>
            </w:tcBorders>
            <w:shd w:val="clear" w:color="auto" w:fill="FFFFFF"/>
            <w:vAlign w:val="center"/>
          </w:tcPr>
          <w:p w14:paraId="69DCA4D1" w14:textId="77777777" w:rsidR="00306976" w:rsidRDefault="004022BA">
            <w:pPr>
              <w:spacing w:line="360" w:lineRule="auto"/>
              <w:rPr>
                <w:color w:val="000000"/>
                <w:sz w:val="16"/>
                <w:szCs w:val="16"/>
              </w:rPr>
            </w:pPr>
            <w:r>
              <w:rPr>
                <w:color w:val="000000"/>
                <w:sz w:val="16"/>
                <w:szCs w:val="16"/>
              </w:rPr>
              <w:t>Los Andes</w:t>
            </w:r>
          </w:p>
        </w:tc>
        <w:tc>
          <w:tcPr>
            <w:tcW w:w="1286" w:type="dxa"/>
            <w:tcBorders>
              <w:top w:val="nil"/>
              <w:left w:val="nil"/>
              <w:bottom w:val="nil"/>
              <w:right w:val="single" w:sz="12" w:space="0" w:color="0070C0"/>
            </w:tcBorders>
            <w:shd w:val="clear" w:color="auto" w:fill="FFFFFF"/>
            <w:vAlign w:val="center"/>
          </w:tcPr>
          <w:p w14:paraId="50ABCD53" w14:textId="77777777" w:rsidR="00306976" w:rsidRDefault="004022BA">
            <w:pPr>
              <w:spacing w:line="360" w:lineRule="auto"/>
              <w:rPr>
                <w:color w:val="000000"/>
                <w:sz w:val="16"/>
                <w:szCs w:val="16"/>
              </w:rPr>
            </w:pPr>
            <w:r>
              <w:rPr>
                <w:color w:val="000000"/>
                <w:sz w:val="16"/>
                <w:szCs w:val="16"/>
              </w:rPr>
              <w:t>Buin</w:t>
            </w:r>
          </w:p>
        </w:tc>
        <w:tc>
          <w:tcPr>
            <w:tcW w:w="567" w:type="dxa"/>
            <w:tcBorders>
              <w:top w:val="nil"/>
              <w:left w:val="nil"/>
              <w:bottom w:val="nil"/>
              <w:right w:val="nil"/>
            </w:tcBorders>
            <w:shd w:val="clear" w:color="auto" w:fill="FFFFFF"/>
            <w:vAlign w:val="bottom"/>
          </w:tcPr>
          <w:p w14:paraId="69F0DC77" w14:textId="77777777" w:rsidR="00306976" w:rsidRDefault="00306976">
            <w:pPr>
              <w:spacing w:line="360" w:lineRule="auto"/>
              <w:rPr>
                <w:color w:val="000000"/>
                <w:sz w:val="16"/>
                <w:szCs w:val="16"/>
              </w:rPr>
            </w:pPr>
          </w:p>
        </w:tc>
        <w:tc>
          <w:tcPr>
            <w:tcW w:w="1202" w:type="dxa"/>
            <w:tcBorders>
              <w:top w:val="nil"/>
              <w:left w:val="single" w:sz="12" w:space="0" w:color="808080"/>
              <w:bottom w:val="nil"/>
              <w:right w:val="nil"/>
            </w:tcBorders>
            <w:shd w:val="clear" w:color="auto" w:fill="FFFFFF"/>
            <w:vAlign w:val="center"/>
          </w:tcPr>
          <w:p w14:paraId="5846AFF9" w14:textId="77777777" w:rsidR="00306976" w:rsidRDefault="004022BA">
            <w:pPr>
              <w:spacing w:line="360" w:lineRule="auto"/>
              <w:rPr>
                <w:color w:val="000000"/>
                <w:sz w:val="16"/>
                <w:szCs w:val="16"/>
              </w:rPr>
            </w:pPr>
            <w:r>
              <w:rPr>
                <w:color w:val="000000"/>
                <w:sz w:val="16"/>
                <w:szCs w:val="16"/>
              </w:rPr>
              <w:t>Ancud</w:t>
            </w:r>
          </w:p>
        </w:tc>
        <w:tc>
          <w:tcPr>
            <w:tcW w:w="1222" w:type="dxa"/>
            <w:gridSpan w:val="2"/>
            <w:tcBorders>
              <w:top w:val="nil"/>
              <w:left w:val="nil"/>
              <w:bottom w:val="nil"/>
              <w:right w:val="single" w:sz="12" w:space="0" w:color="808080"/>
            </w:tcBorders>
            <w:shd w:val="clear" w:color="auto" w:fill="FFFFFF"/>
            <w:vAlign w:val="center"/>
          </w:tcPr>
          <w:p w14:paraId="2AD9CF21" w14:textId="77777777" w:rsidR="00306976" w:rsidRDefault="004022BA">
            <w:pPr>
              <w:spacing w:line="360" w:lineRule="auto"/>
              <w:rPr>
                <w:color w:val="000000"/>
                <w:sz w:val="16"/>
                <w:szCs w:val="16"/>
              </w:rPr>
            </w:pPr>
            <w:r>
              <w:rPr>
                <w:color w:val="000000"/>
                <w:sz w:val="16"/>
                <w:szCs w:val="16"/>
              </w:rPr>
              <w:t>Puerto Varas</w:t>
            </w:r>
          </w:p>
        </w:tc>
      </w:tr>
      <w:tr w:rsidR="00306976" w14:paraId="13F89575" w14:textId="77777777">
        <w:trPr>
          <w:trHeight w:val="315"/>
        </w:trPr>
        <w:tc>
          <w:tcPr>
            <w:tcW w:w="1251" w:type="dxa"/>
            <w:tcBorders>
              <w:top w:val="nil"/>
              <w:left w:val="single" w:sz="12" w:space="0" w:color="0070C0"/>
              <w:bottom w:val="nil"/>
              <w:right w:val="nil"/>
            </w:tcBorders>
            <w:shd w:val="clear" w:color="auto" w:fill="FFFFFF"/>
            <w:vAlign w:val="center"/>
          </w:tcPr>
          <w:p w14:paraId="78B5BB85" w14:textId="77777777" w:rsidR="00306976" w:rsidRDefault="004022BA">
            <w:pPr>
              <w:spacing w:line="360" w:lineRule="auto"/>
              <w:rPr>
                <w:color w:val="000000"/>
                <w:sz w:val="16"/>
                <w:szCs w:val="16"/>
              </w:rPr>
            </w:pPr>
            <w:r>
              <w:rPr>
                <w:color w:val="000000"/>
                <w:sz w:val="16"/>
                <w:szCs w:val="16"/>
              </w:rPr>
              <w:t>Rancagua</w:t>
            </w:r>
          </w:p>
        </w:tc>
        <w:tc>
          <w:tcPr>
            <w:tcW w:w="1286" w:type="dxa"/>
            <w:tcBorders>
              <w:top w:val="nil"/>
              <w:left w:val="nil"/>
              <w:bottom w:val="nil"/>
              <w:right w:val="single" w:sz="12" w:space="0" w:color="0070C0"/>
            </w:tcBorders>
            <w:shd w:val="clear" w:color="auto" w:fill="FFFFFF"/>
            <w:vAlign w:val="center"/>
          </w:tcPr>
          <w:p w14:paraId="6EE7DE57" w14:textId="77777777" w:rsidR="00306976" w:rsidRDefault="004022BA">
            <w:pPr>
              <w:spacing w:line="360" w:lineRule="auto"/>
              <w:rPr>
                <w:color w:val="000000"/>
                <w:sz w:val="16"/>
                <w:szCs w:val="16"/>
              </w:rPr>
            </w:pPr>
            <w:r>
              <w:rPr>
                <w:color w:val="000000"/>
                <w:sz w:val="16"/>
                <w:szCs w:val="16"/>
              </w:rPr>
              <w:t>San Bernardo</w:t>
            </w:r>
          </w:p>
        </w:tc>
        <w:tc>
          <w:tcPr>
            <w:tcW w:w="567" w:type="dxa"/>
            <w:tcBorders>
              <w:top w:val="nil"/>
              <w:left w:val="nil"/>
              <w:bottom w:val="nil"/>
              <w:right w:val="nil"/>
            </w:tcBorders>
            <w:shd w:val="clear" w:color="auto" w:fill="FFFFFF"/>
            <w:vAlign w:val="bottom"/>
          </w:tcPr>
          <w:p w14:paraId="5049B31B" w14:textId="77777777" w:rsidR="00306976" w:rsidRDefault="00306976">
            <w:pPr>
              <w:spacing w:line="360" w:lineRule="auto"/>
              <w:rPr>
                <w:color w:val="000000"/>
                <w:sz w:val="16"/>
                <w:szCs w:val="16"/>
              </w:rPr>
            </w:pPr>
          </w:p>
        </w:tc>
        <w:tc>
          <w:tcPr>
            <w:tcW w:w="1202" w:type="dxa"/>
            <w:tcBorders>
              <w:top w:val="nil"/>
              <w:left w:val="single" w:sz="12" w:space="0" w:color="808080"/>
              <w:bottom w:val="single" w:sz="12" w:space="0" w:color="808080"/>
              <w:right w:val="nil"/>
            </w:tcBorders>
            <w:shd w:val="clear" w:color="auto" w:fill="FFFFFF"/>
            <w:vAlign w:val="center"/>
          </w:tcPr>
          <w:p w14:paraId="3668E442" w14:textId="77777777" w:rsidR="00306976" w:rsidRDefault="004022BA">
            <w:pPr>
              <w:spacing w:line="360" w:lineRule="auto"/>
              <w:rPr>
                <w:color w:val="000000"/>
                <w:sz w:val="16"/>
                <w:szCs w:val="16"/>
              </w:rPr>
            </w:pPr>
            <w:r>
              <w:rPr>
                <w:color w:val="000000"/>
                <w:sz w:val="16"/>
                <w:szCs w:val="16"/>
              </w:rPr>
              <w:t>Castro</w:t>
            </w:r>
          </w:p>
        </w:tc>
        <w:tc>
          <w:tcPr>
            <w:tcW w:w="1222" w:type="dxa"/>
            <w:gridSpan w:val="2"/>
            <w:tcBorders>
              <w:top w:val="nil"/>
              <w:left w:val="nil"/>
              <w:bottom w:val="single" w:sz="12" w:space="0" w:color="808080"/>
              <w:right w:val="single" w:sz="12" w:space="0" w:color="808080"/>
            </w:tcBorders>
            <w:shd w:val="clear" w:color="auto" w:fill="FFFFFF"/>
            <w:vAlign w:val="center"/>
          </w:tcPr>
          <w:p w14:paraId="71097C75" w14:textId="77777777" w:rsidR="00306976" w:rsidRDefault="00306976">
            <w:pPr>
              <w:spacing w:line="360" w:lineRule="auto"/>
              <w:rPr>
                <w:color w:val="000000"/>
                <w:sz w:val="16"/>
                <w:szCs w:val="16"/>
              </w:rPr>
            </w:pPr>
          </w:p>
        </w:tc>
      </w:tr>
      <w:tr w:rsidR="00306976" w14:paraId="2D2B6260" w14:textId="77777777">
        <w:trPr>
          <w:trHeight w:val="330"/>
        </w:trPr>
        <w:tc>
          <w:tcPr>
            <w:tcW w:w="1251" w:type="dxa"/>
            <w:tcBorders>
              <w:top w:val="nil"/>
              <w:left w:val="single" w:sz="12" w:space="0" w:color="0070C0"/>
              <w:bottom w:val="nil"/>
              <w:right w:val="nil"/>
            </w:tcBorders>
            <w:shd w:val="clear" w:color="auto" w:fill="FFFFFF"/>
            <w:vAlign w:val="center"/>
          </w:tcPr>
          <w:p w14:paraId="428A7435" w14:textId="77777777" w:rsidR="00306976" w:rsidRDefault="004022BA">
            <w:pPr>
              <w:spacing w:line="360" w:lineRule="auto"/>
              <w:rPr>
                <w:color w:val="000000"/>
                <w:sz w:val="16"/>
                <w:szCs w:val="16"/>
              </w:rPr>
            </w:pPr>
            <w:r>
              <w:rPr>
                <w:color w:val="000000"/>
                <w:sz w:val="16"/>
                <w:szCs w:val="16"/>
              </w:rPr>
              <w:t>Rengo</w:t>
            </w:r>
          </w:p>
        </w:tc>
        <w:tc>
          <w:tcPr>
            <w:tcW w:w="1286" w:type="dxa"/>
            <w:tcBorders>
              <w:top w:val="nil"/>
              <w:left w:val="nil"/>
              <w:bottom w:val="nil"/>
              <w:right w:val="single" w:sz="12" w:space="0" w:color="0070C0"/>
            </w:tcBorders>
            <w:shd w:val="clear" w:color="auto" w:fill="FFFFFF"/>
            <w:vAlign w:val="center"/>
          </w:tcPr>
          <w:p w14:paraId="5498F2C3" w14:textId="77777777" w:rsidR="00306976" w:rsidRDefault="004022BA">
            <w:pPr>
              <w:spacing w:line="360" w:lineRule="auto"/>
              <w:rPr>
                <w:color w:val="000000"/>
                <w:sz w:val="16"/>
                <w:szCs w:val="16"/>
              </w:rPr>
            </w:pPr>
            <w:r>
              <w:rPr>
                <w:color w:val="000000"/>
                <w:sz w:val="16"/>
                <w:szCs w:val="16"/>
              </w:rPr>
              <w:t>Curacaví</w:t>
            </w:r>
          </w:p>
        </w:tc>
        <w:tc>
          <w:tcPr>
            <w:tcW w:w="567" w:type="dxa"/>
            <w:tcBorders>
              <w:top w:val="nil"/>
              <w:left w:val="nil"/>
              <w:bottom w:val="nil"/>
              <w:right w:val="nil"/>
            </w:tcBorders>
            <w:shd w:val="clear" w:color="auto" w:fill="FFFFFF"/>
            <w:vAlign w:val="bottom"/>
          </w:tcPr>
          <w:p w14:paraId="0AA6170F" w14:textId="77777777" w:rsidR="00306976" w:rsidRDefault="00306976">
            <w:pPr>
              <w:spacing w:line="360" w:lineRule="auto"/>
              <w:rPr>
                <w:color w:val="000000"/>
                <w:sz w:val="16"/>
                <w:szCs w:val="16"/>
              </w:rPr>
            </w:pPr>
          </w:p>
        </w:tc>
        <w:tc>
          <w:tcPr>
            <w:tcW w:w="1202" w:type="dxa"/>
            <w:tcBorders>
              <w:top w:val="nil"/>
              <w:left w:val="nil"/>
              <w:bottom w:val="nil"/>
              <w:right w:val="nil"/>
            </w:tcBorders>
            <w:shd w:val="clear" w:color="auto" w:fill="FFFFFF"/>
            <w:vAlign w:val="bottom"/>
          </w:tcPr>
          <w:p w14:paraId="20CF435D" w14:textId="77777777" w:rsidR="00306976" w:rsidRDefault="00306976">
            <w:pPr>
              <w:spacing w:line="360" w:lineRule="auto"/>
              <w:rPr>
                <w:color w:val="000000"/>
                <w:sz w:val="16"/>
                <w:szCs w:val="16"/>
              </w:rPr>
            </w:pPr>
          </w:p>
        </w:tc>
        <w:tc>
          <w:tcPr>
            <w:tcW w:w="1222" w:type="dxa"/>
            <w:gridSpan w:val="2"/>
            <w:tcBorders>
              <w:top w:val="nil"/>
              <w:left w:val="nil"/>
              <w:bottom w:val="nil"/>
              <w:right w:val="nil"/>
            </w:tcBorders>
            <w:shd w:val="clear" w:color="auto" w:fill="FFFFFF"/>
            <w:vAlign w:val="bottom"/>
          </w:tcPr>
          <w:p w14:paraId="4A580101" w14:textId="77777777" w:rsidR="00306976" w:rsidRDefault="00306976">
            <w:pPr>
              <w:spacing w:line="360" w:lineRule="auto"/>
              <w:rPr>
                <w:color w:val="000000"/>
                <w:sz w:val="16"/>
                <w:szCs w:val="16"/>
              </w:rPr>
            </w:pPr>
          </w:p>
        </w:tc>
      </w:tr>
      <w:tr w:rsidR="00306976" w14:paraId="74684A78" w14:textId="77777777">
        <w:trPr>
          <w:trHeight w:val="315"/>
        </w:trPr>
        <w:tc>
          <w:tcPr>
            <w:tcW w:w="1251" w:type="dxa"/>
            <w:tcBorders>
              <w:top w:val="nil"/>
              <w:left w:val="single" w:sz="12" w:space="0" w:color="0070C0"/>
              <w:bottom w:val="nil"/>
              <w:right w:val="nil"/>
            </w:tcBorders>
            <w:shd w:val="clear" w:color="auto" w:fill="FFFFFF"/>
            <w:vAlign w:val="center"/>
          </w:tcPr>
          <w:p w14:paraId="7469BCA3" w14:textId="77777777" w:rsidR="00306976" w:rsidRDefault="004022BA">
            <w:pPr>
              <w:spacing w:line="360" w:lineRule="auto"/>
              <w:rPr>
                <w:color w:val="000000"/>
                <w:sz w:val="16"/>
                <w:szCs w:val="16"/>
              </w:rPr>
            </w:pPr>
            <w:r>
              <w:rPr>
                <w:color w:val="000000"/>
                <w:sz w:val="16"/>
                <w:szCs w:val="16"/>
              </w:rPr>
              <w:t>Tiltil</w:t>
            </w:r>
          </w:p>
        </w:tc>
        <w:tc>
          <w:tcPr>
            <w:tcW w:w="1286" w:type="dxa"/>
            <w:tcBorders>
              <w:top w:val="nil"/>
              <w:left w:val="nil"/>
              <w:bottom w:val="nil"/>
              <w:right w:val="single" w:sz="12" w:space="0" w:color="0070C0"/>
            </w:tcBorders>
            <w:shd w:val="clear" w:color="auto" w:fill="FFFFFF"/>
            <w:vAlign w:val="center"/>
          </w:tcPr>
          <w:p w14:paraId="1776A929" w14:textId="77777777" w:rsidR="00306976" w:rsidRDefault="004022BA">
            <w:pPr>
              <w:spacing w:line="360" w:lineRule="auto"/>
              <w:rPr>
                <w:color w:val="000000"/>
                <w:sz w:val="16"/>
                <w:szCs w:val="16"/>
              </w:rPr>
            </w:pPr>
            <w:r>
              <w:rPr>
                <w:color w:val="000000"/>
                <w:sz w:val="16"/>
                <w:szCs w:val="16"/>
              </w:rPr>
              <w:t>Melipilla</w:t>
            </w:r>
          </w:p>
        </w:tc>
        <w:tc>
          <w:tcPr>
            <w:tcW w:w="567" w:type="dxa"/>
            <w:tcBorders>
              <w:top w:val="nil"/>
              <w:left w:val="nil"/>
              <w:bottom w:val="nil"/>
              <w:right w:val="nil"/>
            </w:tcBorders>
            <w:shd w:val="clear" w:color="auto" w:fill="FFFFFF"/>
            <w:vAlign w:val="bottom"/>
          </w:tcPr>
          <w:p w14:paraId="3E444BC2" w14:textId="77777777" w:rsidR="00306976" w:rsidRDefault="00306976">
            <w:pPr>
              <w:spacing w:line="360" w:lineRule="auto"/>
              <w:rPr>
                <w:color w:val="000000"/>
                <w:sz w:val="16"/>
                <w:szCs w:val="16"/>
              </w:rPr>
            </w:pPr>
          </w:p>
        </w:tc>
        <w:tc>
          <w:tcPr>
            <w:tcW w:w="2424" w:type="dxa"/>
            <w:gridSpan w:val="3"/>
            <w:tcBorders>
              <w:top w:val="single" w:sz="12" w:space="0" w:color="7F3A0B"/>
              <w:left w:val="single" w:sz="12" w:space="0" w:color="7F3A0B"/>
              <w:bottom w:val="nil"/>
              <w:right w:val="single" w:sz="12" w:space="0" w:color="7F3A0B"/>
            </w:tcBorders>
            <w:shd w:val="clear" w:color="auto" w:fill="7F3A0B"/>
            <w:vAlign w:val="center"/>
          </w:tcPr>
          <w:p w14:paraId="5D1B1E5A" w14:textId="77777777" w:rsidR="00306976" w:rsidRDefault="004022BA">
            <w:pPr>
              <w:spacing w:line="360" w:lineRule="auto"/>
              <w:rPr>
                <w:b/>
                <w:color w:val="FFFFFF"/>
                <w:sz w:val="20"/>
                <w:szCs w:val="20"/>
              </w:rPr>
            </w:pPr>
            <w:r>
              <w:rPr>
                <w:b/>
                <w:color w:val="FFFFFF"/>
                <w:sz w:val="20"/>
                <w:szCs w:val="20"/>
              </w:rPr>
              <w:t>ZONA 7</w:t>
            </w:r>
          </w:p>
        </w:tc>
      </w:tr>
      <w:tr w:rsidR="00306976" w14:paraId="4770DE5A" w14:textId="77777777">
        <w:trPr>
          <w:trHeight w:val="315"/>
        </w:trPr>
        <w:tc>
          <w:tcPr>
            <w:tcW w:w="1251" w:type="dxa"/>
            <w:tcBorders>
              <w:top w:val="nil"/>
              <w:left w:val="single" w:sz="12" w:space="0" w:color="0070C0"/>
              <w:bottom w:val="single" w:sz="12" w:space="0" w:color="0070C0"/>
              <w:right w:val="nil"/>
            </w:tcBorders>
            <w:shd w:val="clear" w:color="auto" w:fill="FFFFFF"/>
            <w:vAlign w:val="center"/>
          </w:tcPr>
          <w:p w14:paraId="5FFDCD63" w14:textId="77777777" w:rsidR="00306976" w:rsidRDefault="004022BA">
            <w:pPr>
              <w:spacing w:line="360" w:lineRule="auto"/>
              <w:rPr>
                <w:color w:val="000000"/>
                <w:sz w:val="16"/>
                <w:szCs w:val="16"/>
              </w:rPr>
            </w:pPr>
            <w:r>
              <w:rPr>
                <w:color w:val="000000"/>
                <w:sz w:val="16"/>
                <w:szCs w:val="16"/>
              </w:rPr>
              <w:t>Pirque</w:t>
            </w:r>
          </w:p>
        </w:tc>
        <w:tc>
          <w:tcPr>
            <w:tcW w:w="1286" w:type="dxa"/>
            <w:tcBorders>
              <w:top w:val="nil"/>
              <w:left w:val="nil"/>
              <w:bottom w:val="single" w:sz="12" w:space="0" w:color="0070C0"/>
              <w:right w:val="single" w:sz="12" w:space="0" w:color="0070C0"/>
            </w:tcBorders>
            <w:shd w:val="clear" w:color="auto" w:fill="FFFFFF"/>
            <w:vAlign w:val="center"/>
          </w:tcPr>
          <w:p w14:paraId="26BD291B" w14:textId="77777777" w:rsidR="00306976" w:rsidRDefault="004022BA">
            <w:pPr>
              <w:spacing w:line="360" w:lineRule="auto"/>
              <w:rPr>
                <w:color w:val="000000"/>
                <w:sz w:val="16"/>
                <w:szCs w:val="16"/>
              </w:rPr>
            </w:pPr>
            <w:r>
              <w:rPr>
                <w:color w:val="000000"/>
                <w:sz w:val="16"/>
                <w:szCs w:val="16"/>
              </w:rPr>
              <w:t>R.M.</w:t>
            </w:r>
          </w:p>
        </w:tc>
        <w:tc>
          <w:tcPr>
            <w:tcW w:w="567" w:type="dxa"/>
            <w:tcBorders>
              <w:top w:val="nil"/>
              <w:left w:val="nil"/>
              <w:bottom w:val="nil"/>
              <w:right w:val="nil"/>
            </w:tcBorders>
            <w:shd w:val="clear" w:color="auto" w:fill="FFFFFF"/>
            <w:vAlign w:val="bottom"/>
          </w:tcPr>
          <w:p w14:paraId="41DEB7FE" w14:textId="77777777" w:rsidR="00306976" w:rsidRDefault="00306976">
            <w:pPr>
              <w:spacing w:line="360" w:lineRule="auto"/>
              <w:rPr>
                <w:color w:val="000000"/>
                <w:sz w:val="16"/>
                <w:szCs w:val="16"/>
              </w:rPr>
            </w:pPr>
          </w:p>
        </w:tc>
        <w:tc>
          <w:tcPr>
            <w:tcW w:w="1202" w:type="dxa"/>
            <w:tcBorders>
              <w:top w:val="nil"/>
              <w:left w:val="single" w:sz="12" w:space="0" w:color="7F3A0B"/>
              <w:bottom w:val="nil"/>
              <w:right w:val="nil"/>
            </w:tcBorders>
            <w:shd w:val="clear" w:color="auto" w:fill="FFFFFF"/>
            <w:vAlign w:val="center"/>
          </w:tcPr>
          <w:p w14:paraId="1845542E" w14:textId="77777777" w:rsidR="00306976" w:rsidRDefault="004022BA">
            <w:pPr>
              <w:spacing w:line="360" w:lineRule="auto"/>
              <w:rPr>
                <w:color w:val="000000"/>
                <w:sz w:val="16"/>
                <w:szCs w:val="16"/>
              </w:rPr>
            </w:pPr>
            <w:r>
              <w:rPr>
                <w:sz w:val="16"/>
                <w:szCs w:val="16"/>
              </w:rPr>
              <w:t>Colchane</w:t>
            </w:r>
          </w:p>
        </w:tc>
        <w:tc>
          <w:tcPr>
            <w:tcW w:w="1222" w:type="dxa"/>
            <w:gridSpan w:val="2"/>
            <w:tcBorders>
              <w:top w:val="nil"/>
              <w:left w:val="nil"/>
              <w:bottom w:val="nil"/>
              <w:right w:val="single" w:sz="12" w:space="0" w:color="7F3A0B"/>
            </w:tcBorders>
            <w:shd w:val="clear" w:color="auto" w:fill="FFFFFF"/>
            <w:vAlign w:val="center"/>
          </w:tcPr>
          <w:p w14:paraId="36BB386F" w14:textId="77777777" w:rsidR="00306976" w:rsidRDefault="004022BA">
            <w:pPr>
              <w:spacing w:line="360" w:lineRule="auto"/>
              <w:rPr>
                <w:color w:val="000000"/>
                <w:sz w:val="16"/>
                <w:szCs w:val="16"/>
              </w:rPr>
            </w:pPr>
            <w:r>
              <w:rPr>
                <w:color w:val="000000"/>
                <w:sz w:val="16"/>
                <w:szCs w:val="16"/>
              </w:rPr>
              <w:t>Natales</w:t>
            </w:r>
          </w:p>
        </w:tc>
      </w:tr>
      <w:tr w:rsidR="00306976" w14:paraId="6714D539" w14:textId="77777777">
        <w:trPr>
          <w:trHeight w:val="315"/>
        </w:trPr>
        <w:tc>
          <w:tcPr>
            <w:tcW w:w="1251" w:type="dxa"/>
            <w:tcBorders>
              <w:top w:val="nil"/>
              <w:left w:val="nil"/>
              <w:bottom w:val="nil"/>
              <w:right w:val="nil"/>
            </w:tcBorders>
            <w:shd w:val="clear" w:color="auto" w:fill="FFFFFF"/>
            <w:vAlign w:val="bottom"/>
          </w:tcPr>
          <w:p w14:paraId="500F0F57" w14:textId="77777777" w:rsidR="00306976" w:rsidRDefault="00306976">
            <w:pPr>
              <w:spacing w:line="360" w:lineRule="auto"/>
              <w:rPr>
                <w:color w:val="000000"/>
                <w:sz w:val="16"/>
                <w:szCs w:val="16"/>
              </w:rPr>
            </w:pPr>
          </w:p>
        </w:tc>
        <w:tc>
          <w:tcPr>
            <w:tcW w:w="1286" w:type="dxa"/>
            <w:tcBorders>
              <w:top w:val="nil"/>
              <w:left w:val="nil"/>
              <w:bottom w:val="nil"/>
              <w:right w:val="nil"/>
            </w:tcBorders>
            <w:shd w:val="clear" w:color="auto" w:fill="FFFFFF"/>
            <w:vAlign w:val="bottom"/>
          </w:tcPr>
          <w:p w14:paraId="6CCC64FA" w14:textId="77777777" w:rsidR="00306976" w:rsidRDefault="00306976">
            <w:pPr>
              <w:spacing w:line="360" w:lineRule="auto"/>
              <w:rPr>
                <w:color w:val="000000"/>
                <w:sz w:val="16"/>
                <w:szCs w:val="16"/>
              </w:rPr>
            </w:pPr>
          </w:p>
        </w:tc>
        <w:tc>
          <w:tcPr>
            <w:tcW w:w="567" w:type="dxa"/>
            <w:tcBorders>
              <w:top w:val="nil"/>
              <w:left w:val="nil"/>
              <w:bottom w:val="nil"/>
              <w:right w:val="nil"/>
            </w:tcBorders>
            <w:shd w:val="clear" w:color="auto" w:fill="FFFFFF"/>
            <w:vAlign w:val="bottom"/>
          </w:tcPr>
          <w:p w14:paraId="784ACBFE" w14:textId="77777777" w:rsidR="00306976" w:rsidRDefault="00306976">
            <w:pPr>
              <w:spacing w:line="360" w:lineRule="auto"/>
              <w:rPr>
                <w:color w:val="000000"/>
                <w:sz w:val="16"/>
                <w:szCs w:val="16"/>
              </w:rPr>
            </w:pPr>
          </w:p>
        </w:tc>
        <w:tc>
          <w:tcPr>
            <w:tcW w:w="1202" w:type="dxa"/>
            <w:tcBorders>
              <w:top w:val="nil"/>
              <w:left w:val="single" w:sz="12" w:space="0" w:color="7F3A0B"/>
              <w:bottom w:val="nil"/>
              <w:right w:val="nil"/>
            </w:tcBorders>
            <w:shd w:val="clear" w:color="auto" w:fill="FFFFFF"/>
            <w:vAlign w:val="center"/>
          </w:tcPr>
          <w:p w14:paraId="6880D52B" w14:textId="77777777" w:rsidR="00306976" w:rsidRDefault="004022BA">
            <w:pPr>
              <w:spacing w:line="360" w:lineRule="auto"/>
              <w:rPr>
                <w:color w:val="000000"/>
                <w:sz w:val="16"/>
                <w:szCs w:val="16"/>
              </w:rPr>
            </w:pPr>
            <w:r>
              <w:rPr>
                <w:color w:val="000000"/>
                <w:sz w:val="16"/>
                <w:szCs w:val="16"/>
              </w:rPr>
              <w:t>Putre</w:t>
            </w:r>
          </w:p>
        </w:tc>
        <w:tc>
          <w:tcPr>
            <w:tcW w:w="1222" w:type="dxa"/>
            <w:gridSpan w:val="2"/>
            <w:tcBorders>
              <w:top w:val="nil"/>
              <w:left w:val="nil"/>
              <w:bottom w:val="nil"/>
              <w:right w:val="single" w:sz="12" w:space="0" w:color="7F3A0B"/>
            </w:tcBorders>
            <w:shd w:val="clear" w:color="auto" w:fill="FFFFFF"/>
            <w:vAlign w:val="center"/>
          </w:tcPr>
          <w:p w14:paraId="317EC33D" w14:textId="77777777" w:rsidR="00306976" w:rsidRDefault="004022BA">
            <w:pPr>
              <w:spacing w:line="360" w:lineRule="auto"/>
              <w:rPr>
                <w:color w:val="000000"/>
                <w:sz w:val="16"/>
                <w:szCs w:val="16"/>
              </w:rPr>
            </w:pPr>
            <w:r>
              <w:rPr>
                <w:color w:val="000000"/>
                <w:sz w:val="16"/>
                <w:szCs w:val="16"/>
              </w:rPr>
              <w:t>Punta Arenas</w:t>
            </w:r>
          </w:p>
        </w:tc>
      </w:tr>
      <w:tr w:rsidR="00306976" w14:paraId="442A15B6" w14:textId="77777777">
        <w:trPr>
          <w:trHeight w:val="300"/>
        </w:trPr>
        <w:tc>
          <w:tcPr>
            <w:tcW w:w="1251" w:type="dxa"/>
            <w:tcBorders>
              <w:top w:val="nil"/>
              <w:left w:val="nil"/>
              <w:bottom w:val="nil"/>
              <w:right w:val="nil"/>
            </w:tcBorders>
            <w:shd w:val="clear" w:color="auto" w:fill="FFFFFF"/>
            <w:vAlign w:val="bottom"/>
          </w:tcPr>
          <w:p w14:paraId="2544D249" w14:textId="77777777" w:rsidR="00306976" w:rsidRDefault="00306976">
            <w:pPr>
              <w:spacing w:line="360" w:lineRule="auto"/>
              <w:rPr>
                <w:color w:val="000000"/>
                <w:sz w:val="16"/>
                <w:szCs w:val="16"/>
              </w:rPr>
            </w:pPr>
          </w:p>
        </w:tc>
        <w:tc>
          <w:tcPr>
            <w:tcW w:w="1286" w:type="dxa"/>
            <w:tcBorders>
              <w:top w:val="nil"/>
              <w:left w:val="nil"/>
              <w:bottom w:val="nil"/>
              <w:right w:val="nil"/>
            </w:tcBorders>
            <w:shd w:val="clear" w:color="auto" w:fill="FFFFFF"/>
            <w:vAlign w:val="bottom"/>
          </w:tcPr>
          <w:p w14:paraId="5C44078B" w14:textId="77777777" w:rsidR="00306976" w:rsidRDefault="00306976">
            <w:pPr>
              <w:spacing w:line="360" w:lineRule="auto"/>
              <w:rPr>
                <w:color w:val="000000"/>
                <w:sz w:val="16"/>
                <w:szCs w:val="16"/>
              </w:rPr>
            </w:pPr>
          </w:p>
        </w:tc>
        <w:tc>
          <w:tcPr>
            <w:tcW w:w="567" w:type="dxa"/>
            <w:tcBorders>
              <w:top w:val="nil"/>
              <w:left w:val="nil"/>
              <w:bottom w:val="nil"/>
              <w:right w:val="nil"/>
            </w:tcBorders>
            <w:shd w:val="clear" w:color="auto" w:fill="FFFFFF"/>
            <w:vAlign w:val="bottom"/>
          </w:tcPr>
          <w:p w14:paraId="38E25536" w14:textId="77777777" w:rsidR="00306976" w:rsidRDefault="00306976">
            <w:pPr>
              <w:spacing w:line="360" w:lineRule="auto"/>
              <w:rPr>
                <w:color w:val="000000"/>
                <w:sz w:val="16"/>
                <w:szCs w:val="16"/>
              </w:rPr>
            </w:pPr>
          </w:p>
        </w:tc>
        <w:tc>
          <w:tcPr>
            <w:tcW w:w="1202" w:type="dxa"/>
            <w:tcBorders>
              <w:top w:val="nil"/>
              <w:left w:val="single" w:sz="12" w:space="0" w:color="7F3A0B"/>
              <w:bottom w:val="nil"/>
              <w:right w:val="nil"/>
            </w:tcBorders>
            <w:shd w:val="clear" w:color="auto" w:fill="FFFFFF"/>
            <w:vAlign w:val="center"/>
          </w:tcPr>
          <w:p w14:paraId="5DEBB9CE" w14:textId="77777777" w:rsidR="00306976" w:rsidRDefault="004022BA">
            <w:pPr>
              <w:spacing w:line="360" w:lineRule="auto"/>
              <w:rPr>
                <w:color w:val="000000"/>
                <w:sz w:val="16"/>
                <w:szCs w:val="16"/>
              </w:rPr>
            </w:pPr>
            <w:r>
              <w:rPr>
                <w:color w:val="000000"/>
                <w:sz w:val="16"/>
                <w:szCs w:val="16"/>
              </w:rPr>
              <w:t>Aisén</w:t>
            </w:r>
          </w:p>
        </w:tc>
        <w:tc>
          <w:tcPr>
            <w:tcW w:w="1222" w:type="dxa"/>
            <w:gridSpan w:val="2"/>
            <w:tcBorders>
              <w:top w:val="nil"/>
              <w:left w:val="nil"/>
              <w:bottom w:val="nil"/>
              <w:right w:val="single" w:sz="12" w:space="0" w:color="7F3A0B"/>
            </w:tcBorders>
            <w:shd w:val="clear" w:color="auto" w:fill="FFFFFF"/>
            <w:vAlign w:val="center"/>
          </w:tcPr>
          <w:p w14:paraId="3743EEBA" w14:textId="77777777" w:rsidR="00306976" w:rsidRDefault="004022BA">
            <w:pPr>
              <w:spacing w:line="360" w:lineRule="auto"/>
              <w:rPr>
                <w:color w:val="000000"/>
                <w:sz w:val="16"/>
                <w:szCs w:val="16"/>
              </w:rPr>
            </w:pPr>
            <w:r>
              <w:rPr>
                <w:color w:val="000000"/>
                <w:sz w:val="16"/>
                <w:szCs w:val="16"/>
              </w:rPr>
              <w:t>Porvenir</w:t>
            </w:r>
          </w:p>
        </w:tc>
      </w:tr>
      <w:tr w:rsidR="00306976" w14:paraId="7F368484" w14:textId="77777777">
        <w:trPr>
          <w:trHeight w:val="315"/>
        </w:trPr>
        <w:tc>
          <w:tcPr>
            <w:tcW w:w="1251" w:type="dxa"/>
            <w:tcBorders>
              <w:top w:val="nil"/>
              <w:left w:val="nil"/>
              <w:bottom w:val="nil"/>
              <w:right w:val="nil"/>
            </w:tcBorders>
            <w:shd w:val="clear" w:color="auto" w:fill="FFFFFF"/>
            <w:vAlign w:val="bottom"/>
          </w:tcPr>
          <w:p w14:paraId="1D8FAD2D" w14:textId="77777777" w:rsidR="00306976" w:rsidRDefault="00306976">
            <w:pPr>
              <w:spacing w:line="360" w:lineRule="auto"/>
              <w:rPr>
                <w:color w:val="000000"/>
                <w:sz w:val="16"/>
                <w:szCs w:val="16"/>
              </w:rPr>
            </w:pPr>
          </w:p>
        </w:tc>
        <w:tc>
          <w:tcPr>
            <w:tcW w:w="1286" w:type="dxa"/>
            <w:tcBorders>
              <w:top w:val="nil"/>
              <w:left w:val="nil"/>
              <w:bottom w:val="nil"/>
              <w:right w:val="nil"/>
            </w:tcBorders>
            <w:shd w:val="clear" w:color="auto" w:fill="FFFFFF"/>
            <w:vAlign w:val="bottom"/>
          </w:tcPr>
          <w:p w14:paraId="2BF36AD2" w14:textId="77777777" w:rsidR="00306976" w:rsidRDefault="00306976">
            <w:pPr>
              <w:spacing w:line="360" w:lineRule="auto"/>
              <w:rPr>
                <w:color w:val="000000"/>
                <w:sz w:val="16"/>
                <w:szCs w:val="16"/>
              </w:rPr>
            </w:pPr>
          </w:p>
        </w:tc>
        <w:tc>
          <w:tcPr>
            <w:tcW w:w="567" w:type="dxa"/>
            <w:tcBorders>
              <w:top w:val="nil"/>
              <w:left w:val="nil"/>
              <w:bottom w:val="nil"/>
              <w:right w:val="nil"/>
            </w:tcBorders>
            <w:shd w:val="clear" w:color="auto" w:fill="FFFFFF"/>
            <w:vAlign w:val="bottom"/>
          </w:tcPr>
          <w:p w14:paraId="3455BB1A" w14:textId="77777777" w:rsidR="00306976" w:rsidRDefault="00306976">
            <w:pPr>
              <w:spacing w:line="360" w:lineRule="auto"/>
              <w:rPr>
                <w:color w:val="000000"/>
                <w:sz w:val="16"/>
                <w:szCs w:val="16"/>
              </w:rPr>
            </w:pPr>
          </w:p>
        </w:tc>
        <w:tc>
          <w:tcPr>
            <w:tcW w:w="1202" w:type="dxa"/>
            <w:tcBorders>
              <w:top w:val="nil"/>
              <w:left w:val="single" w:sz="12" w:space="0" w:color="7F3A0B"/>
              <w:bottom w:val="single" w:sz="12" w:space="0" w:color="7F3A0B"/>
              <w:right w:val="nil"/>
            </w:tcBorders>
            <w:shd w:val="clear" w:color="auto" w:fill="FFFFFF"/>
            <w:vAlign w:val="center"/>
          </w:tcPr>
          <w:p w14:paraId="57F7B2DB" w14:textId="77777777" w:rsidR="00306976" w:rsidRDefault="004022BA">
            <w:pPr>
              <w:spacing w:line="360" w:lineRule="auto"/>
              <w:rPr>
                <w:color w:val="000000"/>
                <w:sz w:val="16"/>
                <w:szCs w:val="16"/>
              </w:rPr>
            </w:pPr>
            <w:r>
              <w:rPr>
                <w:color w:val="000000"/>
                <w:sz w:val="16"/>
                <w:szCs w:val="16"/>
              </w:rPr>
              <w:t>Chile Chico</w:t>
            </w:r>
          </w:p>
        </w:tc>
        <w:tc>
          <w:tcPr>
            <w:tcW w:w="1222" w:type="dxa"/>
            <w:gridSpan w:val="2"/>
            <w:tcBorders>
              <w:top w:val="nil"/>
              <w:left w:val="nil"/>
              <w:bottom w:val="single" w:sz="12" w:space="0" w:color="7F3A0B"/>
              <w:right w:val="single" w:sz="12" w:space="0" w:color="7F3A0B"/>
            </w:tcBorders>
            <w:shd w:val="clear" w:color="auto" w:fill="FFFFFF"/>
            <w:vAlign w:val="center"/>
          </w:tcPr>
          <w:p w14:paraId="5495504D" w14:textId="77777777" w:rsidR="00306976" w:rsidRDefault="004022BA">
            <w:pPr>
              <w:spacing w:line="360" w:lineRule="auto"/>
              <w:rPr>
                <w:color w:val="000000"/>
                <w:sz w:val="16"/>
                <w:szCs w:val="16"/>
              </w:rPr>
            </w:pPr>
            <w:r>
              <w:rPr>
                <w:color w:val="000000"/>
                <w:sz w:val="16"/>
                <w:szCs w:val="16"/>
              </w:rPr>
              <w:t>Antártica</w:t>
            </w:r>
          </w:p>
        </w:tc>
      </w:tr>
    </w:tbl>
    <w:p w14:paraId="6986C764" w14:textId="77777777" w:rsidR="00306976" w:rsidRDefault="00306976">
      <w:pPr>
        <w:pBdr>
          <w:top w:val="nil"/>
          <w:left w:val="nil"/>
          <w:bottom w:val="nil"/>
          <w:right w:val="nil"/>
          <w:between w:val="nil"/>
        </w:pBdr>
        <w:spacing w:after="0" w:line="276" w:lineRule="auto"/>
        <w:ind w:left="1494"/>
        <w:jc w:val="both"/>
        <w:rPr>
          <w:b/>
          <w:sz w:val="24"/>
          <w:szCs w:val="24"/>
        </w:rPr>
      </w:pPr>
    </w:p>
    <w:p w14:paraId="729C48E0" w14:textId="77777777" w:rsidR="00306976" w:rsidRDefault="00306976">
      <w:pPr>
        <w:pBdr>
          <w:top w:val="nil"/>
          <w:left w:val="nil"/>
          <w:bottom w:val="nil"/>
          <w:right w:val="nil"/>
          <w:between w:val="nil"/>
        </w:pBdr>
        <w:spacing w:after="0" w:line="276" w:lineRule="auto"/>
        <w:ind w:left="1494"/>
        <w:jc w:val="both"/>
        <w:rPr>
          <w:b/>
          <w:sz w:val="24"/>
          <w:szCs w:val="24"/>
        </w:rPr>
      </w:pPr>
    </w:p>
    <w:p w14:paraId="70A4BBBF" w14:textId="77777777" w:rsidR="00306976" w:rsidRDefault="004022BA">
      <w:pPr>
        <w:widowControl w:val="0"/>
        <w:spacing w:before="240" w:after="0" w:line="240" w:lineRule="auto"/>
        <w:jc w:val="center"/>
        <w:rPr>
          <w:color w:val="0563C1"/>
          <w:u w:val="single"/>
        </w:rPr>
      </w:pPr>
      <w:r>
        <w:t xml:space="preserve">Fuente: </w:t>
      </w:r>
      <w:hyperlink r:id="rId15">
        <w:r>
          <w:rPr>
            <w:color w:val="0563C1"/>
            <w:u w:val="single"/>
          </w:rPr>
          <w:t>https://www.panelsur.cl/w/zonas-termicas/</w:t>
        </w:r>
      </w:hyperlink>
    </w:p>
    <w:p w14:paraId="7AC390AF" w14:textId="77777777" w:rsidR="00306976" w:rsidRDefault="004022BA">
      <w:pPr>
        <w:rPr>
          <w:color w:val="0563C1"/>
          <w:u w:val="single"/>
        </w:rPr>
      </w:pPr>
      <w:r>
        <w:br w:type="page"/>
      </w:r>
    </w:p>
    <w:p w14:paraId="3B9284FB" w14:textId="77777777" w:rsidR="00306976" w:rsidRDefault="004022BA">
      <w:pPr>
        <w:numPr>
          <w:ilvl w:val="1"/>
          <w:numId w:val="8"/>
        </w:numPr>
        <w:pBdr>
          <w:top w:val="nil"/>
          <w:left w:val="nil"/>
          <w:bottom w:val="nil"/>
          <w:right w:val="nil"/>
          <w:between w:val="nil"/>
        </w:pBdr>
        <w:spacing w:after="0" w:line="276" w:lineRule="auto"/>
        <w:ind w:left="567" w:firstLine="0"/>
        <w:jc w:val="both"/>
        <w:rPr>
          <w:b/>
          <w:color w:val="808080"/>
          <w:sz w:val="24"/>
          <w:szCs w:val="24"/>
        </w:rPr>
      </w:pPr>
      <w:r>
        <w:rPr>
          <w:b/>
          <w:color w:val="808080"/>
          <w:sz w:val="24"/>
          <w:szCs w:val="24"/>
        </w:rPr>
        <w:lastRenderedPageBreak/>
        <w:t>Elementos que conforman la envolvente de una vivienda</w:t>
      </w:r>
    </w:p>
    <w:p w14:paraId="7F047150" w14:textId="77777777" w:rsidR="00306976" w:rsidRDefault="004022BA">
      <w:pPr>
        <w:pBdr>
          <w:top w:val="nil"/>
          <w:left w:val="nil"/>
          <w:bottom w:val="nil"/>
          <w:right w:val="nil"/>
          <w:between w:val="nil"/>
        </w:pBdr>
        <w:shd w:val="clear" w:color="auto" w:fill="FFFFFF"/>
        <w:spacing w:before="280" w:after="280" w:line="276" w:lineRule="auto"/>
        <w:jc w:val="both"/>
        <w:rPr>
          <w:color w:val="000000"/>
          <w:sz w:val="24"/>
          <w:szCs w:val="24"/>
        </w:rPr>
      </w:pPr>
      <w:r>
        <w:rPr>
          <w:b/>
          <w:color w:val="00953A"/>
          <w:sz w:val="24"/>
          <w:szCs w:val="24"/>
        </w:rPr>
        <w:t>TECHUMBRE:</w:t>
      </w:r>
      <w:r>
        <w:rPr>
          <w:color w:val="00953A"/>
          <w:sz w:val="24"/>
          <w:szCs w:val="24"/>
        </w:rPr>
        <w:t xml:space="preserve"> </w:t>
      </w:r>
      <w:r>
        <w:rPr>
          <w:color w:val="000000"/>
          <w:sz w:val="24"/>
          <w:szCs w:val="24"/>
        </w:rPr>
        <w:t xml:space="preserve">Se refiere al conjunto de elementos constructivos que lo conforman, incluyendo el cielo, cubierta, aislación térmica, cadenetas y vigas. </w:t>
      </w:r>
    </w:p>
    <w:p w14:paraId="687C0BFC" w14:textId="77777777" w:rsidR="00306976" w:rsidRDefault="004022BA">
      <w:pPr>
        <w:pBdr>
          <w:top w:val="nil"/>
          <w:left w:val="nil"/>
          <w:bottom w:val="nil"/>
          <w:right w:val="nil"/>
          <w:between w:val="nil"/>
        </w:pBdr>
        <w:spacing w:line="276" w:lineRule="auto"/>
        <w:jc w:val="center"/>
        <w:rPr>
          <w:b/>
          <w:color w:val="00953A"/>
        </w:rPr>
      </w:pPr>
      <w:r>
        <w:rPr>
          <w:b/>
          <w:color w:val="00953A"/>
        </w:rPr>
        <w:t>Figura 3. Detalle estructura de techumbre</w:t>
      </w:r>
    </w:p>
    <w:p w14:paraId="79E4C18C" w14:textId="77777777" w:rsidR="00306976" w:rsidRDefault="004022BA">
      <w:pPr>
        <w:shd w:val="clear" w:color="auto" w:fill="FFFFFF"/>
        <w:spacing w:after="150" w:line="276" w:lineRule="auto"/>
        <w:jc w:val="center"/>
        <w:rPr>
          <w:sz w:val="24"/>
          <w:szCs w:val="24"/>
          <w:highlight w:val="white"/>
        </w:rPr>
      </w:pPr>
      <w:r>
        <w:rPr>
          <w:highlight w:val="white"/>
        </w:rPr>
        <w:t>Fuente: sol</w:t>
      </w:r>
      <w:r>
        <w:rPr>
          <w:highlight w:val="white"/>
        </w:rPr>
        <w:t>uciones constructivas de acondicionamiento térmico, Minvu 2018</w:t>
      </w:r>
      <w:r>
        <w:rPr>
          <w:noProof/>
        </w:rPr>
        <w:drawing>
          <wp:anchor distT="0" distB="0" distL="114300" distR="114300" simplePos="0" relativeHeight="251661312" behindDoc="0" locked="0" layoutInCell="1" hidden="0" allowOverlap="1" wp14:anchorId="1178AEA2" wp14:editId="5DD0265C">
            <wp:simplePos x="0" y="0"/>
            <wp:positionH relativeFrom="column">
              <wp:posOffset>828675</wp:posOffset>
            </wp:positionH>
            <wp:positionV relativeFrom="paragraph">
              <wp:posOffset>8310</wp:posOffset>
            </wp:positionV>
            <wp:extent cx="3902865" cy="1517781"/>
            <wp:effectExtent l="25400" t="25400" r="25400" b="25400"/>
            <wp:wrapTopAndBottom distT="0" distB="0"/>
            <wp:docPr id="111" name="image6.jpg" descr="C:\Users\kdiaz\AppData\Local\Microsoft\Windows\INetCache\Content.MSO\50B7BEF3.tmp"/>
            <wp:cNvGraphicFramePr/>
            <a:graphic xmlns:a="http://schemas.openxmlformats.org/drawingml/2006/main">
              <a:graphicData uri="http://schemas.openxmlformats.org/drawingml/2006/picture">
                <pic:pic xmlns:pic="http://schemas.openxmlformats.org/drawingml/2006/picture">
                  <pic:nvPicPr>
                    <pic:cNvPr id="0" name="image6.jpg" descr="C:\Users\kdiaz\AppData\Local\Microsoft\Windows\INetCache\Content.MSO\50B7BEF3.tmp"/>
                    <pic:cNvPicPr preferRelativeResize="0"/>
                  </pic:nvPicPr>
                  <pic:blipFill>
                    <a:blip r:embed="rId16"/>
                    <a:srcRect/>
                    <a:stretch>
                      <a:fillRect/>
                    </a:stretch>
                  </pic:blipFill>
                  <pic:spPr>
                    <a:xfrm>
                      <a:off x="0" y="0"/>
                      <a:ext cx="3902865" cy="1517781"/>
                    </a:xfrm>
                    <a:prstGeom prst="rect">
                      <a:avLst/>
                    </a:prstGeom>
                    <a:ln w="25400">
                      <a:solidFill>
                        <a:srgbClr val="000000"/>
                      </a:solidFill>
                      <a:prstDash val="solid"/>
                    </a:ln>
                  </pic:spPr>
                </pic:pic>
              </a:graphicData>
            </a:graphic>
          </wp:anchor>
        </w:drawing>
      </w:r>
    </w:p>
    <w:p w14:paraId="57E2137D" w14:textId="77777777" w:rsidR="00306976" w:rsidRDefault="004022BA">
      <w:pPr>
        <w:shd w:val="clear" w:color="auto" w:fill="FFFFFF"/>
        <w:spacing w:before="240" w:after="150" w:line="276" w:lineRule="auto"/>
        <w:jc w:val="both"/>
        <w:rPr>
          <w:sz w:val="24"/>
          <w:szCs w:val="24"/>
          <w:highlight w:val="white"/>
        </w:rPr>
      </w:pPr>
      <w:r>
        <w:rPr>
          <w:b/>
          <w:color w:val="00953A"/>
          <w:sz w:val="24"/>
          <w:szCs w:val="24"/>
          <w:highlight w:val="white"/>
        </w:rPr>
        <w:t>MUROS:</w:t>
      </w:r>
      <w:r>
        <w:rPr>
          <w:color w:val="00953A"/>
          <w:sz w:val="24"/>
          <w:szCs w:val="24"/>
          <w:highlight w:val="white"/>
        </w:rPr>
        <w:t xml:space="preserve"> </w:t>
      </w:r>
      <w:r>
        <w:rPr>
          <w:sz w:val="24"/>
          <w:szCs w:val="24"/>
          <w:highlight w:val="white"/>
        </w:rPr>
        <w:t>Considera los muros y tabiques, soportantes y no soportantes, que limitan los espacios interiores de la vivienda con el espacio exterior, y todo el conjunto de elementos constructivos que los conforman.</w:t>
      </w:r>
    </w:p>
    <w:p w14:paraId="17129787" w14:textId="77777777" w:rsidR="00306976" w:rsidRDefault="004022BA">
      <w:pPr>
        <w:pBdr>
          <w:top w:val="nil"/>
          <w:left w:val="nil"/>
          <w:bottom w:val="nil"/>
          <w:right w:val="nil"/>
          <w:between w:val="nil"/>
        </w:pBdr>
        <w:spacing w:after="0" w:line="276" w:lineRule="auto"/>
        <w:jc w:val="center"/>
        <w:rPr>
          <w:b/>
          <w:color w:val="44546A"/>
        </w:rPr>
      </w:pPr>
      <w:r>
        <w:rPr>
          <w:b/>
          <w:color w:val="00953A"/>
        </w:rPr>
        <w:t>Figura 4. Detalle de muro con aislación</w:t>
      </w:r>
    </w:p>
    <w:p w14:paraId="3F4BC5D9" w14:textId="77777777" w:rsidR="00306976" w:rsidRDefault="004022BA">
      <w:pPr>
        <w:spacing w:line="276" w:lineRule="auto"/>
        <w:jc w:val="center"/>
      </w:pPr>
      <w:r>
        <w:t>Fuente: Aisla</w:t>
      </w:r>
      <w:r>
        <w:t>ción Térmica en Muro, Calificación Energética S.F</w:t>
      </w:r>
      <w:r>
        <w:rPr>
          <w:noProof/>
        </w:rPr>
        <w:drawing>
          <wp:anchor distT="0" distB="0" distL="114300" distR="114300" simplePos="0" relativeHeight="251662336" behindDoc="0" locked="0" layoutInCell="1" hidden="0" allowOverlap="1" wp14:anchorId="155C8964" wp14:editId="1A0F7F5F">
            <wp:simplePos x="0" y="0"/>
            <wp:positionH relativeFrom="column">
              <wp:posOffset>1600200</wp:posOffset>
            </wp:positionH>
            <wp:positionV relativeFrom="paragraph">
              <wp:posOffset>81335</wp:posOffset>
            </wp:positionV>
            <wp:extent cx="2360362" cy="1901750"/>
            <wp:effectExtent l="25400" t="25400" r="25400" b="25400"/>
            <wp:wrapTopAndBottom distT="0" distB="0"/>
            <wp:docPr id="103" name="image9.jpg" descr="https://www.calificacionenergetica.cl/media/ELEMENTOS-17.jpg"/>
            <wp:cNvGraphicFramePr/>
            <a:graphic xmlns:a="http://schemas.openxmlformats.org/drawingml/2006/main">
              <a:graphicData uri="http://schemas.openxmlformats.org/drawingml/2006/picture">
                <pic:pic xmlns:pic="http://schemas.openxmlformats.org/drawingml/2006/picture">
                  <pic:nvPicPr>
                    <pic:cNvPr id="0" name="image9.jpg" descr="https://www.calificacionenergetica.cl/media/ELEMENTOS-17.jpg"/>
                    <pic:cNvPicPr preferRelativeResize="0"/>
                  </pic:nvPicPr>
                  <pic:blipFill>
                    <a:blip r:embed="rId17"/>
                    <a:srcRect l="43749" t="6913" r="3750" b="15116"/>
                    <a:stretch>
                      <a:fillRect/>
                    </a:stretch>
                  </pic:blipFill>
                  <pic:spPr>
                    <a:xfrm>
                      <a:off x="0" y="0"/>
                      <a:ext cx="2360362" cy="1901750"/>
                    </a:xfrm>
                    <a:prstGeom prst="rect">
                      <a:avLst/>
                    </a:prstGeom>
                    <a:ln w="25400">
                      <a:solidFill>
                        <a:srgbClr val="000000"/>
                      </a:solidFill>
                      <a:prstDash val="solid"/>
                    </a:ln>
                  </pic:spPr>
                </pic:pic>
              </a:graphicData>
            </a:graphic>
          </wp:anchor>
        </w:drawing>
      </w:r>
    </w:p>
    <w:p w14:paraId="58F1EB53" w14:textId="77777777" w:rsidR="00306976" w:rsidRDefault="004022BA">
      <w:pPr>
        <w:spacing w:line="276" w:lineRule="auto"/>
        <w:jc w:val="both"/>
        <w:rPr>
          <w:sz w:val="24"/>
          <w:szCs w:val="24"/>
          <w:highlight w:val="white"/>
        </w:rPr>
      </w:pPr>
      <w:r>
        <w:rPr>
          <w:b/>
          <w:color w:val="00953A"/>
          <w:sz w:val="24"/>
          <w:szCs w:val="24"/>
        </w:rPr>
        <w:t>PISOS VENTILADOS:</w:t>
      </w:r>
      <w:r>
        <w:rPr>
          <w:color w:val="00953A"/>
          <w:sz w:val="24"/>
          <w:szCs w:val="24"/>
        </w:rPr>
        <w:t xml:space="preserve"> </w:t>
      </w:r>
      <w:r>
        <w:rPr>
          <w:sz w:val="24"/>
          <w:szCs w:val="24"/>
          <w:highlight w:val="white"/>
        </w:rPr>
        <w:t>Es el conjunto de elementos constructivos que conforman el suelo que no está en contacto directo con el terreno.</w:t>
      </w:r>
    </w:p>
    <w:p w14:paraId="53DDB2A8" w14:textId="77777777" w:rsidR="00306976" w:rsidRDefault="004022BA">
      <w:pPr>
        <w:rPr>
          <w:highlight w:val="white"/>
        </w:rPr>
      </w:pPr>
      <w:r>
        <w:br w:type="page"/>
      </w:r>
    </w:p>
    <w:p w14:paraId="7B1BB942" w14:textId="77777777" w:rsidR="00306976" w:rsidRDefault="004022BA">
      <w:pPr>
        <w:pBdr>
          <w:top w:val="nil"/>
          <w:left w:val="nil"/>
          <w:bottom w:val="nil"/>
          <w:right w:val="nil"/>
          <w:between w:val="nil"/>
        </w:pBdr>
        <w:spacing w:after="200" w:line="276" w:lineRule="auto"/>
        <w:jc w:val="center"/>
        <w:rPr>
          <w:b/>
          <w:color w:val="00953A"/>
        </w:rPr>
      </w:pPr>
      <w:r>
        <w:rPr>
          <w:b/>
          <w:color w:val="00953A"/>
        </w:rPr>
        <w:lastRenderedPageBreak/>
        <w:t>Figura 5. Detalle pisos ventilados</w:t>
      </w:r>
    </w:p>
    <w:p w14:paraId="719F1E32" w14:textId="77777777" w:rsidR="00306976" w:rsidRDefault="004022BA">
      <w:pPr>
        <w:keepNext/>
        <w:spacing w:line="276" w:lineRule="auto"/>
        <w:jc w:val="center"/>
        <w:rPr>
          <w:sz w:val="24"/>
          <w:szCs w:val="24"/>
        </w:rPr>
      </w:pPr>
      <w:r>
        <w:rPr>
          <w:noProof/>
          <w:sz w:val="24"/>
          <w:szCs w:val="24"/>
        </w:rPr>
        <w:drawing>
          <wp:inline distT="0" distB="0" distL="0" distR="0" wp14:anchorId="5F962245" wp14:editId="1DADAB34">
            <wp:extent cx="3276600" cy="1257300"/>
            <wp:effectExtent l="25400" t="25400" r="25400" b="25400"/>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21852" t="32060" r="23277" b="30490"/>
                    <a:stretch>
                      <a:fillRect/>
                    </a:stretch>
                  </pic:blipFill>
                  <pic:spPr>
                    <a:xfrm>
                      <a:off x="0" y="0"/>
                      <a:ext cx="3276600" cy="1257300"/>
                    </a:xfrm>
                    <a:prstGeom prst="rect">
                      <a:avLst/>
                    </a:prstGeom>
                    <a:ln w="25400">
                      <a:solidFill>
                        <a:srgbClr val="000000"/>
                      </a:solidFill>
                      <a:prstDash val="solid"/>
                    </a:ln>
                  </pic:spPr>
                </pic:pic>
              </a:graphicData>
            </a:graphic>
          </wp:inline>
        </w:drawing>
      </w:r>
    </w:p>
    <w:p w14:paraId="005662DF" w14:textId="77777777" w:rsidR="00306976" w:rsidRDefault="004022BA">
      <w:pPr>
        <w:keepNext/>
        <w:spacing w:line="276" w:lineRule="auto"/>
        <w:jc w:val="center"/>
        <w:rPr>
          <w:sz w:val="24"/>
          <w:szCs w:val="24"/>
        </w:rPr>
      </w:pPr>
      <w:r>
        <w:t>Fuente: Soluciones constructivas de</w:t>
      </w:r>
      <w:r>
        <w:t xml:space="preserve"> acondicionamiento térmico, Minvu 2018</w:t>
      </w:r>
    </w:p>
    <w:p w14:paraId="0D1BBE7C" w14:textId="77777777" w:rsidR="00306976" w:rsidRDefault="004022BA">
      <w:pPr>
        <w:spacing w:line="276" w:lineRule="auto"/>
        <w:jc w:val="both"/>
        <w:rPr>
          <w:sz w:val="24"/>
          <w:szCs w:val="24"/>
        </w:rPr>
      </w:pPr>
      <w:r>
        <w:rPr>
          <w:b/>
          <w:color w:val="00953A"/>
          <w:sz w:val="24"/>
          <w:szCs w:val="24"/>
        </w:rPr>
        <w:t>VENTANAS Y VIDRIOS:</w:t>
      </w:r>
      <w:r>
        <w:rPr>
          <w:color w:val="00953A"/>
          <w:sz w:val="24"/>
          <w:szCs w:val="24"/>
        </w:rPr>
        <w:t xml:space="preserve"> </w:t>
      </w:r>
      <w:r>
        <w:rPr>
          <w:sz w:val="24"/>
          <w:szCs w:val="24"/>
        </w:rPr>
        <w:t>Se considerará complejo de ventana a los elementos constructivos que constituyen los vanos vidriados de la envolvente de la vivienda. Este deberá cumplir con las exigencias establecidas en la tabla</w:t>
      </w:r>
      <w:r>
        <w:rPr>
          <w:sz w:val="24"/>
          <w:szCs w:val="24"/>
        </w:rPr>
        <w:t xml:space="preserve"> 3 del artículo 4.1.10. de la OGUC, en relación al tipo de vidrio que se especifique y a la zona térmica en la cual se emplace el proyecto de arquitectura.</w:t>
      </w:r>
    </w:p>
    <w:p w14:paraId="7C675ABC" w14:textId="77777777" w:rsidR="00306976" w:rsidRDefault="004022BA">
      <w:pPr>
        <w:spacing w:line="276" w:lineRule="auto"/>
        <w:jc w:val="center"/>
        <w:rPr>
          <w:b/>
          <w:color w:val="00953A"/>
        </w:rPr>
      </w:pPr>
      <w:r>
        <w:rPr>
          <w:b/>
          <w:color w:val="00953A"/>
        </w:rPr>
        <w:t>Tabla 2: Exigencias para vanos vidriados</w:t>
      </w:r>
    </w:p>
    <w:tbl>
      <w:tblPr>
        <w:tblStyle w:val="a6"/>
        <w:tblW w:w="5241" w:type="dxa"/>
        <w:jc w:val="center"/>
        <w:tblInd w:w="0" w:type="dxa"/>
        <w:tblLayout w:type="fixed"/>
        <w:tblLook w:val="0400" w:firstRow="0" w:lastRow="0" w:firstColumn="0" w:lastColumn="0" w:noHBand="0" w:noVBand="1"/>
      </w:tblPr>
      <w:tblGrid>
        <w:gridCol w:w="1689"/>
        <w:gridCol w:w="1912"/>
        <w:gridCol w:w="1640"/>
      </w:tblGrid>
      <w:tr w:rsidR="00306976" w14:paraId="3A9BEEF6" w14:textId="77777777">
        <w:trPr>
          <w:trHeight w:val="552"/>
          <w:jc w:val="center"/>
        </w:trPr>
        <w:tc>
          <w:tcPr>
            <w:tcW w:w="1689" w:type="dxa"/>
            <w:vMerge w:val="restart"/>
            <w:tcBorders>
              <w:bottom w:val="single" w:sz="12" w:space="0" w:color="FFFFFF"/>
              <w:right w:val="single" w:sz="12" w:space="0" w:color="FFFFFF"/>
            </w:tcBorders>
            <w:shd w:val="clear" w:color="auto" w:fill="00953A"/>
            <w:vAlign w:val="center"/>
          </w:tcPr>
          <w:p w14:paraId="2410D5A6" w14:textId="77777777" w:rsidR="00306976" w:rsidRDefault="004022BA">
            <w:pPr>
              <w:spacing w:line="360" w:lineRule="auto"/>
              <w:jc w:val="center"/>
              <w:rPr>
                <w:b/>
                <w:color w:val="000000"/>
                <w:sz w:val="20"/>
                <w:szCs w:val="20"/>
              </w:rPr>
            </w:pPr>
            <w:r>
              <w:rPr>
                <w:b/>
                <w:color w:val="FFFFFF"/>
                <w:sz w:val="20"/>
                <w:szCs w:val="20"/>
              </w:rPr>
              <w:t>ZONA</w:t>
            </w:r>
          </w:p>
        </w:tc>
        <w:tc>
          <w:tcPr>
            <w:tcW w:w="3552" w:type="dxa"/>
            <w:gridSpan w:val="2"/>
            <w:tcBorders>
              <w:left w:val="single" w:sz="12" w:space="0" w:color="FFFFFF"/>
              <w:bottom w:val="single" w:sz="12" w:space="0" w:color="FFFFFF"/>
            </w:tcBorders>
            <w:shd w:val="clear" w:color="auto" w:fill="00953A"/>
            <w:vAlign w:val="center"/>
          </w:tcPr>
          <w:p w14:paraId="34E1197F" w14:textId="77777777" w:rsidR="00306976" w:rsidRDefault="004022BA">
            <w:pPr>
              <w:spacing w:line="360" w:lineRule="auto"/>
              <w:jc w:val="center"/>
              <w:rPr>
                <w:b/>
                <w:color w:val="000000"/>
                <w:sz w:val="20"/>
                <w:szCs w:val="20"/>
              </w:rPr>
            </w:pPr>
            <w:r>
              <w:rPr>
                <w:b/>
                <w:color w:val="FFFFFF"/>
                <w:sz w:val="20"/>
                <w:szCs w:val="20"/>
              </w:rPr>
              <w:t xml:space="preserve">% Máximo de Superficie Vidriada </w:t>
            </w:r>
          </w:p>
        </w:tc>
      </w:tr>
      <w:tr w:rsidR="00306976" w14:paraId="410D8251" w14:textId="77777777">
        <w:trPr>
          <w:trHeight w:val="829"/>
          <w:jc w:val="center"/>
        </w:trPr>
        <w:tc>
          <w:tcPr>
            <w:tcW w:w="1689" w:type="dxa"/>
            <w:vMerge/>
            <w:tcBorders>
              <w:bottom w:val="single" w:sz="12" w:space="0" w:color="FFFFFF"/>
              <w:right w:val="single" w:sz="12" w:space="0" w:color="FFFFFF"/>
            </w:tcBorders>
            <w:shd w:val="clear" w:color="auto" w:fill="00953A"/>
            <w:vAlign w:val="center"/>
          </w:tcPr>
          <w:p w14:paraId="0B2B1455" w14:textId="77777777" w:rsidR="00306976" w:rsidRDefault="00306976">
            <w:pPr>
              <w:widowControl w:val="0"/>
              <w:pBdr>
                <w:top w:val="nil"/>
                <w:left w:val="nil"/>
                <w:bottom w:val="nil"/>
                <w:right w:val="nil"/>
                <w:between w:val="nil"/>
              </w:pBdr>
              <w:spacing w:line="276" w:lineRule="auto"/>
              <w:rPr>
                <w:b/>
                <w:color w:val="000000"/>
                <w:sz w:val="20"/>
                <w:szCs w:val="20"/>
              </w:rPr>
            </w:pPr>
          </w:p>
        </w:tc>
        <w:tc>
          <w:tcPr>
            <w:tcW w:w="1912" w:type="dxa"/>
            <w:tcBorders>
              <w:top w:val="single" w:sz="12" w:space="0" w:color="FFFFFF"/>
              <w:left w:val="single" w:sz="12" w:space="0" w:color="FFFFFF"/>
              <w:bottom w:val="single" w:sz="12" w:space="0" w:color="FFFFFF"/>
              <w:right w:val="single" w:sz="12" w:space="0" w:color="FFFFFF"/>
            </w:tcBorders>
            <w:shd w:val="clear" w:color="auto" w:fill="A6A6A6"/>
            <w:vAlign w:val="center"/>
          </w:tcPr>
          <w:p w14:paraId="0EB7C6DE" w14:textId="77777777" w:rsidR="00306976" w:rsidRDefault="004022BA">
            <w:pPr>
              <w:spacing w:line="360" w:lineRule="auto"/>
              <w:jc w:val="center"/>
              <w:rPr>
                <w:b/>
                <w:color w:val="FFFFFF"/>
                <w:sz w:val="20"/>
                <w:szCs w:val="20"/>
              </w:rPr>
            </w:pPr>
            <w:r>
              <w:rPr>
                <w:b/>
                <w:color w:val="FFFFFF"/>
                <w:sz w:val="20"/>
                <w:szCs w:val="20"/>
              </w:rPr>
              <w:t>Vidrio Monolítico</w:t>
            </w:r>
          </w:p>
        </w:tc>
        <w:tc>
          <w:tcPr>
            <w:tcW w:w="1640" w:type="dxa"/>
            <w:tcBorders>
              <w:top w:val="single" w:sz="12" w:space="0" w:color="FFFFFF"/>
              <w:left w:val="single" w:sz="12" w:space="0" w:color="FFFFFF"/>
              <w:bottom w:val="single" w:sz="12" w:space="0" w:color="FFFFFF"/>
            </w:tcBorders>
            <w:shd w:val="clear" w:color="auto" w:fill="A6A6A6"/>
            <w:vAlign w:val="center"/>
          </w:tcPr>
          <w:p w14:paraId="3B54D8CA" w14:textId="77777777" w:rsidR="00306976" w:rsidRDefault="004022BA">
            <w:pPr>
              <w:spacing w:line="360" w:lineRule="auto"/>
              <w:jc w:val="center"/>
              <w:rPr>
                <w:b/>
                <w:color w:val="FFFFFF"/>
                <w:sz w:val="20"/>
                <w:szCs w:val="20"/>
              </w:rPr>
            </w:pPr>
            <w:r>
              <w:rPr>
                <w:b/>
                <w:color w:val="FFFFFF"/>
                <w:sz w:val="20"/>
                <w:szCs w:val="20"/>
              </w:rPr>
              <w:t>Doble Vidriado Hermético</w:t>
            </w:r>
          </w:p>
        </w:tc>
      </w:tr>
      <w:tr w:rsidR="00306976" w14:paraId="5699FB48" w14:textId="77777777">
        <w:trPr>
          <w:trHeight w:val="322"/>
          <w:jc w:val="center"/>
        </w:trPr>
        <w:tc>
          <w:tcPr>
            <w:tcW w:w="1689" w:type="dxa"/>
            <w:tcBorders>
              <w:top w:val="single" w:sz="12" w:space="0" w:color="FFFFFF"/>
              <w:bottom w:val="single" w:sz="12" w:space="0" w:color="A6A6A6"/>
              <w:right w:val="single" w:sz="12" w:space="0" w:color="A6A6A6"/>
            </w:tcBorders>
            <w:shd w:val="clear" w:color="auto" w:fill="FFFFFF"/>
            <w:vAlign w:val="center"/>
          </w:tcPr>
          <w:p w14:paraId="3E4D3B76" w14:textId="77777777" w:rsidR="00306976" w:rsidRDefault="004022BA">
            <w:pPr>
              <w:spacing w:line="360" w:lineRule="auto"/>
              <w:jc w:val="center"/>
              <w:rPr>
                <w:color w:val="000000"/>
                <w:sz w:val="20"/>
                <w:szCs w:val="20"/>
              </w:rPr>
            </w:pPr>
            <w:r>
              <w:rPr>
                <w:color w:val="000000"/>
                <w:sz w:val="20"/>
                <w:szCs w:val="20"/>
              </w:rPr>
              <w:t>1</w:t>
            </w:r>
          </w:p>
        </w:tc>
        <w:tc>
          <w:tcPr>
            <w:tcW w:w="1912" w:type="dxa"/>
            <w:tcBorders>
              <w:top w:val="single" w:sz="12" w:space="0" w:color="FFFFFF"/>
              <w:left w:val="single" w:sz="12" w:space="0" w:color="A6A6A6"/>
              <w:bottom w:val="single" w:sz="12" w:space="0" w:color="A6A6A6"/>
              <w:right w:val="single" w:sz="12" w:space="0" w:color="A6A6A6"/>
            </w:tcBorders>
            <w:shd w:val="clear" w:color="auto" w:fill="FFFFFF"/>
            <w:vAlign w:val="center"/>
          </w:tcPr>
          <w:p w14:paraId="33EEF622" w14:textId="77777777" w:rsidR="00306976" w:rsidRDefault="004022BA">
            <w:pPr>
              <w:spacing w:line="360" w:lineRule="auto"/>
              <w:jc w:val="center"/>
              <w:rPr>
                <w:color w:val="000000"/>
                <w:sz w:val="20"/>
                <w:szCs w:val="20"/>
              </w:rPr>
            </w:pPr>
            <w:r>
              <w:rPr>
                <w:color w:val="000000"/>
                <w:sz w:val="20"/>
                <w:szCs w:val="20"/>
              </w:rPr>
              <w:t>50%</w:t>
            </w:r>
          </w:p>
        </w:tc>
        <w:tc>
          <w:tcPr>
            <w:tcW w:w="1640" w:type="dxa"/>
            <w:tcBorders>
              <w:top w:val="single" w:sz="12" w:space="0" w:color="FFFFFF"/>
              <w:left w:val="single" w:sz="12" w:space="0" w:color="A6A6A6"/>
              <w:bottom w:val="single" w:sz="12" w:space="0" w:color="A6A6A6"/>
            </w:tcBorders>
            <w:shd w:val="clear" w:color="auto" w:fill="FFFFFF"/>
            <w:vAlign w:val="center"/>
          </w:tcPr>
          <w:p w14:paraId="71654F24" w14:textId="77777777" w:rsidR="00306976" w:rsidRDefault="004022BA">
            <w:pPr>
              <w:spacing w:line="360" w:lineRule="auto"/>
              <w:jc w:val="center"/>
              <w:rPr>
                <w:color w:val="000000"/>
                <w:sz w:val="20"/>
                <w:szCs w:val="20"/>
              </w:rPr>
            </w:pPr>
            <w:r>
              <w:rPr>
                <w:color w:val="000000"/>
                <w:sz w:val="20"/>
                <w:szCs w:val="20"/>
              </w:rPr>
              <w:t>60 y 80%</w:t>
            </w:r>
          </w:p>
        </w:tc>
      </w:tr>
      <w:tr w:rsidR="00306976" w14:paraId="3BC7456B" w14:textId="77777777">
        <w:trPr>
          <w:trHeight w:val="322"/>
          <w:jc w:val="center"/>
        </w:trPr>
        <w:tc>
          <w:tcPr>
            <w:tcW w:w="1689" w:type="dxa"/>
            <w:tcBorders>
              <w:top w:val="single" w:sz="12" w:space="0" w:color="A6A6A6"/>
              <w:bottom w:val="single" w:sz="12" w:space="0" w:color="A6A6A6"/>
              <w:right w:val="single" w:sz="12" w:space="0" w:color="A6A6A6"/>
            </w:tcBorders>
            <w:shd w:val="clear" w:color="auto" w:fill="FFFFFF"/>
            <w:vAlign w:val="center"/>
          </w:tcPr>
          <w:p w14:paraId="6C49E5E0" w14:textId="77777777" w:rsidR="00306976" w:rsidRDefault="004022BA">
            <w:pPr>
              <w:spacing w:line="360" w:lineRule="auto"/>
              <w:jc w:val="center"/>
              <w:rPr>
                <w:color w:val="000000"/>
                <w:sz w:val="20"/>
                <w:szCs w:val="20"/>
              </w:rPr>
            </w:pPr>
            <w:r>
              <w:rPr>
                <w:color w:val="000000"/>
                <w:sz w:val="20"/>
                <w:szCs w:val="20"/>
              </w:rPr>
              <w:t>2</w:t>
            </w:r>
          </w:p>
        </w:tc>
        <w:tc>
          <w:tcPr>
            <w:tcW w:w="1912"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6A04B1B7" w14:textId="77777777" w:rsidR="00306976" w:rsidRDefault="004022BA">
            <w:pPr>
              <w:spacing w:line="360" w:lineRule="auto"/>
              <w:jc w:val="center"/>
              <w:rPr>
                <w:color w:val="000000"/>
                <w:sz w:val="20"/>
                <w:szCs w:val="20"/>
              </w:rPr>
            </w:pPr>
            <w:r>
              <w:rPr>
                <w:color w:val="000000"/>
                <w:sz w:val="20"/>
                <w:szCs w:val="20"/>
              </w:rPr>
              <w:t>40%</w:t>
            </w:r>
          </w:p>
        </w:tc>
        <w:tc>
          <w:tcPr>
            <w:tcW w:w="1640" w:type="dxa"/>
            <w:tcBorders>
              <w:top w:val="single" w:sz="12" w:space="0" w:color="A6A6A6"/>
              <w:left w:val="single" w:sz="12" w:space="0" w:color="A6A6A6"/>
              <w:bottom w:val="single" w:sz="12" w:space="0" w:color="A6A6A6"/>
            </w:tcBorders>
            <w:shd w:val="clear" w:color="auto" w:fill="FFFFFF"/>
            <w:vAlign w:val="center"/>
          </w:tcPr>
          <w:p w14:paraId="5122B6AF" w14:textId="77777777" w:rsidR="00306976" w:rsidRDefault="004022BA">
            <w:pPr>
              <w:spacing w:line="360" w:lineRule="auto"/>
              <w:jc w:val="center"/>
              <w:rPr>
                <w:color w:val="000000"/>
                <w:sz w:val="20"/>
                <w:szCs w:val="20"/>
              </w:rPr>
            </w:pPr>
            <w:r>
              <w:rPr>
                <w:color w:val="000000"/>
                <w:sz w:val="20"/>
                <w:szCs w:val="20"/>
              </w:rPr>
              <w:t>60 y 80%</w:t>
            </w:r>
          </w:p>
        </w:tc>
      </w:tr>
      <w:tr w:rsidR="00306976" w14:paraId="4ED5EBC2" w14:textId="77777777">
        <w:trPr>
          <w:trHeight w:val="322"/>
          <w:jc w:val="center"/>
        </w:trPr>
        <w:tc>
          <w:tcPr>
            <w:tcW w:w="1689" w:type="dxa"/>
            <w:tcBorders>
              <w:top w:val="single" w:sz="12" w:space="0" w:color="A6A6A6"/>
              <w:bottom w:val="single" w:sz="12" w:space="0" w:color="A6A6A6"/>
              <w:right w:val="single" w:sz="12" w:space="0" w:color="A6A6A6"/>
            </w:tcBorders>
            <w:shd w:val="clear" w:color="auto" w:fill="FFFFFF"/>
            <w:vAlign w:val="center"/>
          </w:tcPr>
          <w:p w14:paraId="66BEFEA6" w14:textId="77777777" w:rsidR="00306976" w:rsidRDefault="004022BA">
            <w:pPr>
              <w:spacing w:line="360" w:lineRule="auto"/>
              <w:jc w:val="center"/>
              <w:rPr>
                <w:color w:val="000000"/>
                <w:sz w:val="20"/>
                <w:szCs w:val="20"/>
              </w:rPr>
            </w:pPr>
            <w:r>
              <w:rPr>
                <w:color w:val="000000"/>
                <w:sz w:val="20"/>
                <w:szCs w:val="20"/>
              </w:rPr>
              <w:t>3</w:t>
            </w:r>
          </w:p>
        </w:tc>
        <w:tc>
          <w:tcPr>
            <w:tcW w:w="1912"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483C0BE8" w14:textId="77777777" w:rsidR="00306976" w:rsidRDefault="004022BA">
            <w:pPr>
              <w:spacing w:line="360" w:lineRule="auto"/>
              <w:jc w:val="center"/>
              <w:rPr>
                <w:color w:val="000000"/>
                <w:sz w:val="20"/>
                <w:szCs w:val="20"/>
              </w:rPr>
            </w:pPr>
            <w:r>
              <w:rPr>
                <w:color w:val="000000"/>
                <w:sz w:val="20"/>
                <w:szCs w:val="20"/>
              </w:rPr>
              <w:t>25%</w:t>
            </w:r>
          </w:p>
        </w:tc>
        <w:tc>
          <w:tcPr>
            <w:tcW w:w="1640" w:type="dxa"/>
            <w:tcBorders>
              <w:top w:val="single" w:sz="12" w:space="0" w:color="A6A6A6"/>
              <w:left w:val="single" w:sz="12" w:space="0" w:color="A6A6A6"/>
              <w:bottom w:val="single" w:sz="12" w:space="0" w:color="A6A6A6"/>
            </w:tcBorders>
            <w:shd w:val="clear" w:color="auto" w:fill="FFFFFF"/>
            <w:vAlign w:val="center"/>
          </w:tcPr>
          <w:p w14:paraId="42A1A8CF" w14:textId="77777777" w:rsidR="00306976" w:rsidRDefault="004022BA">
            <w:pPr>
              <w:spacing w:line="360" w:lineRule="auto"/>
              <w:jc w:val="center"/>
              <w:rPr>
                <w:color w:val="000000"/>
                <w:sz w:val="20"/>
                <w:szCs w:val="20"/>
              </w:rPr>
            </w:pPr>
            <w:r>
              <w:rPr>
                <w:color w:val="000000"/>
                <w:sz w:val="20"/>
                <w:szCs w:val="20"/>
              </w:rPr>
              <w:t>60 y 80%</w:t>
            </w:r>
          </w:p>
        </w:tc>
      </w:tr>
      <w:tr w:rsidR="00306976" w14:paraId="04BFF41D" w14:textId="77777777">
        <w:trPr>
          <w:trHeight w:val="322"/>
          <w:jc w:val="center"/>
        </w:trPr>
        <w:tc>
          <w:tcPr>
            <w:tcW w:w="1689" w:type="dxa"/>
            <w:tcBorders>
              <w:top w:val="single" w:sz="12" w:space="0" w:color="A6A6A6"/>
              <w:bottom w:val="single" w:sz="12" w:space="0" w:color="A6A6A6"/>
              <w:right w:val="single" w:sz="12" w:space="0" w:color="A6A6A6"/>
            </w:tcBorders>
            <w:shd w:val="clear" w:color="auto" w:fill="FFFFFF"/>
            <w:vAlign w:val="center"/>
          </w:tcPr>
          <w:p w14:paraId="7FC25427" w14:textId="77777777" w:rsidR="00306976" w:rsidRDefault="004022BA">
            <w:pPr>
              <w:spacing w:line="360" w:lineRule="auto"/>
              <w:jc w:val="center"/>
              <w:rPr>
                <w:color w:val="000000"/>
                <w:sz w:val="20"/>
                <w:szCs w:val="20"/>
              </w:rPr>
            </w:pPr>
            <w:r>
              <w:rPr>
                <w:color w:val="000000"/>
                <w:sz w:val="20"/>
                <w:szCs w:val="20"/>
              </w:rPr>
              <w:t>4</w:t>
            </w:r>
          </w:p>
        </w:tc>
        <w:tc>
          <w:tcPr>
            <w:tcW w:w="1912"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5D2364D6" w14:textId="77777777" w:rsidR="00306976" w:rsidRDefault="004022BA">
            <w:pPr>
              <w:spacing w:line="360" w:lineRule="auto"/>
              <w:jc w:val="center"/>
              <w:rPr>
                <w:color w:val="000000"/>
                <w:sz w:val="20"/>
                <w:szCs w:val="20"/>
              </w:rPr>
            </w:pPr>
            <w:r>
              <w:rPr>
                <w:color w:val="000000"/>
                <w:sz w:val="20"/>
                <w:szCs w:val="20"/>
              </w:rPr>
              <w:t>21%</w:t>
            </w:r>
          </w:p>
        </w:tc>
        <w:tc>
          <w:tcPr>
            <w:tcW w:w="1640" w:type="dxa"/>
            <w:tcBorders>
              <w:top w:val="single" w:sz="12" w:space="0" w:color="A6A6A6"/>
              <w:left w:val="single" w:sz="12" w:space="0" w:color="A6A6A6"/>
              <w:bottom w:val="single" w:sz="12" w:space="0" w:color="A6A6A6"/>
            </w:tcBorders>
            <w:shd w:val="clear" w:color="auto" w:fill="FFFFFF"/>
            <w:vAlign w:val="center"/>
          </w:tcPr>
          <w:p w14:paraId="31E04B92" w14:textId="77777777" w:rsidR="00306976" w:rsidRDefault="004022BA">
            <w:pPr>
              <w:spacing w:line="360" w:lineRule="auto"/>
              <w:jc w:val="center"/>
              <w:rPr>
                <w:color w:val="000000"/>
                <w:sz w:val="20"/>
                <w:szCs w:val="20"/>
              </w:rPr>
            </w:pPr>
            <w:r>
              <w:rPr>
                <w:color w:val="000000"/>
                <w:sz w:val="20"/>
                <w:szCs w:val="20"/>
              </w:rPr>
              <w:t>60 y 80%</w:t>
            </w:r>
          </w:p>
        </w:tc>
      </w:tr>
      <w:tr w:rsidR="00306976" w14:paraId="04D80F0E" w14:textId="77777777">
        <w:trPr>
          <w:trHeight w:val="322"/>
          <w:jc w:val="center"/>
        </w:trPr>
        <w:tc>
          <w:tcPr>
            <w:tcW w:w="1689" w:type="dxa"/>
            <w:tcBorders>
              <w:top w:val="single" w:sz="12" w:space="0" w:color="A6A6A6"/>
              <w:bottom w:val="single" w:sz="12" w:space="0" w:color="A6A6A6"/>
              <w:right w:val="single" w:sz="12" w:space="0" w:color="A6A6A6"/>
            </w:tcBorders>
            <w:shd w:val="clear" w:color="auto" w:fill="FFFFFF"/>
            <w:vAlign w:val="center"/>
          </w:tcPr>
          <w:p w14:paraId="5304A85E" w14:textId="77777777" w:rsidR="00306976" w:rsidRDefault="004022BA">
            <w:pPr>
              <w:spacing w:line="360" w:lineRule="auto"/>
              <w:jc w:val="center"/>
              <w:rPr>
                <w:color w:val="000000"/>
                <w:sz w:val="20"/>
                <w:szCs w:val="20"/>
              </w:rPr>
            </w:pPr>
            <w:r>
              <w:rPr>
                <w:color w:val="000000"/>
                <w:sz w:val="20"/>
                <w:szCs w:val="20"/>
              </w:rPr>
              <w:t>5</w:t>
            </w:r>
          </w:p>
        </w:tc>
        <w:tc>
          <w:tcPr>
            <w:tcW w:w="1912"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74BC01F3" w14:textId="77777777" w:rsidR="00306976" w:rsidRDefault="004022BA">
            <w:pPr>
              <w:spacing w:line="360" w:lineRule="auto"/>
              <w:jc w:val="center"/>
              <w:rPr>
                <w:color w:val="000000"/>
                <w:sz w:val="20"/>
                <w:szCs w:val="20"/>
              </w:rPr>
            </w:pPr>
            <w:r>
              <w:rPr>
                <w:color w:val="000000"/>
                <w:sz w:val="20"/>
                <w:szCs w:val="20"/>
              </w:rPr>
              <w:t>18%</w:t>
            </w:r>
          </w:p>
        </w:tc>
        <w:tc>
          <w:tcPr>
            <w:tcW w:w="1640" w:type="dxa"/>
            <w:tcBorders>
              <w:top w:val="single" w:sz="12" w:space="0" w:color="A6A6A6"/>
              <w:left w:val="single" w:sz="12" w:space="0" w:color="A6A6A6"/>
              <w:bottom w:val="single" w:sz="12" w:space="0" w:color="A6A6A6"/>
            </w:tcBorders>
            <w:shd w:val="clear" w:color="auto" w:fill="FFFFFF"/>
            <w:vAlign w:val="center"/>
          </w:tcPr>
          <w:p w14:paraId="6BA3C561" w14:textId="77777777" w:rsidR="00306976" w:rsidRDefault="004022BA">
            <w:pPr>
              <w:spacing w:line="360" w:lineRule="auto"/>
              <w:jc w:val="center"/>
              <w:rPr>
                <w:color w:val="000000"/>
                <w:sz w:val="20"/>
                <w:szCs w:val="20"/>
              </w:rPr>
            </w:pPr>
            <w:r>
              <w:rPr>
                <w:color w:val="000000"/>
                <w:sz w:val="20"/>
                <w:szCs w:val="20"/>
              </w:rPr>
              <w:t>51 y 70%</w:t>
            </w:r>
          </w:p>
        </w:tc>
      </w:tr>
      <w:tr w:rsidR="00306976" w14:paraId="39D78BCF" w14:textId="77777777">
        <w:trPr>
          <w:trHeight w:val="322"/>
          <w:jc w:val="center"/>
        </w:trPr>
        <w:tc>
          <w:tcPr>
            <w:tcW w:w="1689" w:type="dxa"/>
            <w:tcBorders>
              <w:top w:val="single" w:sz="12" w:space="0" w:color="A6A6A6"/>
              <w:bottom w:val="single" w:sz="12" w:space="0" w:color="A6A6A6"/>
              <w:right w:val="single" w:sz="12" w:space="0" w:color="A6A6A6"/>
            </w:tcBorders>
            <w:shd w:val="clear" w:color="auto" w:fill="FFFFFF"/>
            <w:vAlign w:val="center"/>
          </w:tcPr>
          <w:p w14:paraId="6FC64674" w14:textId="77777777" w:rsidR="00306976" w:rsidRDefault="004022BA">
            <w:pPr>
              <w:spacing w:line="360" w:lineRule="auto"/>
              <w:jc w:val="center"/>
              <w:rPr>
                <w:color w:val="000000"/>
                <w:sz w:val="20"/>
                <w:szCs w:val="20"/>
              </w:rPr>
            </w:pPr>
            <w:r>
              <w:rPr>
                <w:color w:val="000000"/>
                <w:sz w:val="20"/>
                <w:szCs w:val="20"/>
              </w:rPr>
              <w:t>6</w:t>
            </w:r>
          </w:p>
        </w:tc>
        <w:tc>
          <w:tcPr>
            <w:tcW w:w="1912"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2489BD17" w14:textId="77777777" w:rsidR="00306976" w:rsidRDefault="004022BA">
            <w:pPr>
              <w:spacing w:line="360" w:lineRule="auto"/>
              <w:jc w:val="center"/>
              <w:rPr>
                <w:color w:val="000000"/>
                <w:sz w:val="20"/>
                <w:szCs w:val="20"/>
              </w:rPr>
            </w:pPr>
            <w:r>
              <w:rPr>
                <w:color w:val="000000"/>
                <w:sz w:val="20"/>
                <w:szCs w:val="20"/>
              </w:rPr>
              <w:t>14%</w:t>
            </w:r>
          </w:p>
        </w:tc>
        <w:tc>
          <w:tcPr>
            <w:tcW w:w="1640" w:type="dxa"/>
            <w:tcBorders>
              <w:top w:val="single" w:sz="12" w:space="0" w:color="A6A6A6"/>
              <w:left w:val="single" w:sz="12" w:space="0" w:color="A6A6A6"/>
              <w:bottom w:val="single" w:sz="12" w:space="0" w:color="A6A6A6"/>
            </w:tcBorders>
            <w:shd w:val="clear" w:color="auto" w:fill="FFFFFF"/>
            <w:vAlign w:val="center"/>
          </w:tcPr>
          <w:p w14:paraId="5327D307" w14:textId="77777777" w:rsidR="00306976" w:rsidRDefault="004022BA">
            <w:pPr>
              <w:spacing w:line="360" w:lineRule="auto"/>
              <w:jc w:val="center"/>
              <w:rPr>
                <w:color w:val="000000"/>
                <w:sz w:val="20"/>
                <w:szCs w:val="20"/>
              </w:rPr>
            </w:pPr>
            <w:r>
              <w:rPr>
                <w:color w:val="000000"/>
                <w:sz w:val="20"/>
                <w:szCs w:val="20"/>
              </w:rPr>
              <w:t>37 y 55%</w:t>
            </w:r>
          </w:p>
        </w:tc>
      </w:tr>
      <w:tr w:rsidR="00306976" w14:paraId="153F7EF6" w14:textId="77777777">
        <w:trPr>
          <w:trHeight w:val="322"/>
          <w:jc w:val="center"/>
        </w:trPr>
        <w:tc>
          <w:tcPr>
            <w:tcW w:w="1689" w:type="dxa"/>
            <w:tcBorders>
              <w:top w:val="single" w:sz="12" w:space="0" w:color="A6A6A6"/>
              <w:bottom w:val="single" w:sz="12" w:space="0" w:color="A6A6A6"/>
              <w:right w:val="single" w:sz="12" w:space="0" w:color="A6A6A6"/>
            </w:tcBorders>
            <w:shd w:val="clear" w:color="auto" w:fill="FFFFFF"/>
            <w:vAlign w:val="center"/>
          </w:tcPr>
          <w:p w14:paraId="1D1B5CFE" w14:textId="77777777" w:rsidR="00306976" w:rsidRDefault="004022BA">
            <w:pPr>
              <w:spacing w:line="360" w:lineRule="auto"/>
              <w:jc w:val="center"/>
              <w:rPr>
                <w:color w:val="000000"/>
                <w:sz w:val="20"/>
                <w:szCs w:val="20"/>
              </w:rPr>
            </w:pPr>
            <w:r>
              <w:rPr>
                <w:color w:val="000000"/>
                <w:sz w:val="20"/>
                <w:szCs w:val="20"/>
              </w:rPr>
              <w:t>7</w:t>
            </w:r>
          </w:p>
        </w:tc>
        <w:tc>
          <w:tcPr>
            <w:tcW w:w="1912" w:type="dxa"/>
            <w:tcBorders>
              <w:top w:val="single" w:sz="12" w:space="0" w:color="A6A6A6"/>
              <w:left w:val="single" w:sz="12" w:space="0" w:color="A6A6A6"/>
              <w:bottom w:val="single" w:sz="12" w:space="0" w:color="A6A6A6"/>
              <w:right w:val="single" w:sz="12" w:space="0" w:color="A6A6A6"/>
            </w:tcBorders>
            <w:shd w:val="clear" w:color="auto" w:fill="FFFFFF"/>
            <w:vAlign w:val="center"/>
          </w:tcPr>
          <w:p w14:paraId="3DCB391E" w14:textId="77777777" w:rsidR="00306976" w:rsidRDefault="004022BA">
            <w:pPr>
              <w:spacing w:line="360" w:lineRule="auto"/>
              <w:jc w:val="center"/>
              <w:rPr>
                <w:color w:val="000000"/>
                <w:sz w:val="20"/>
                <w:szCs w:val="20"/>
              </w:rPr>
            </w:pPr>
            <w:r>
              <w:rPr>
                <w:color w:val="000000"/>
                <w:sz w:val="20"/>
                <w:szCs w:val="20"/>
              </w:rPr>
              <w:t>12%</w:t>
            </w:r>
          </w:p>
        </w:tc>
        <w:tc>
          <w:tcPr>
            <w:tcW w:w="1640" w:type="dxa"/>
            <w:tcBorders>
              <w:top w:val="single" w:sz="12" w:space="0" w:color="A6A6A6"/>
              <w:left w:val="single" w:sz="12" w:space="0" w:color="A6A6A6"/>
              <w:bottom w:val="single" w:sz="12" w:space="0" w:color="A6A6A6"/>
            </w:tcBorders>
            <w:shd w:val="clear" w:color="auto" w:fill="FFFFFF"/>
            <w:vAlign w:val="center"/>
          </w:tcPr>
          <w:p w14:paraId="385AFA42" w14:textId="77777777" w:rsidR="00306976" w:rsidRDefault="004022BA">
            <w:pPr>
              <w:spacing w:line="360" w:lineRule="auto"/>
              <w:jc w:val="center"/>
              <w:rPr>
                <w:color w:val="000000"/>
                <w:sz w:val="20"/>
                <w:szCs w:val="20"/>
              </w:rPr>
            </w:pPr>
            <w:r>
              <w:rPr>
                <w:color w:val="000000"/>
                <w:sz w:val="20"/>
                <w:szCs w:val="20"/>
              </w:rPr>
              <w:t>28 y 37%</w:t>
            </w:r>
          </w:p>
        </w:tc>
      </w:tr>
    </w:tbl>
    <w:p w14:paraId="3FF653B2" w14:textId="77777777" w:rsidR="00306976" w:rsidRDefault="004022BA">
      <w:pPr>
        <w:ind w:left="993"/>
        <w:jc w:val="both"/>
      </w:pPr>
      <w:r>
        <w:t>Fuente: Elaboración propia con datos obtenidos de tabla 3 art 4.1.10 OGUC</w:t>
      </w:r>
    </w:p>
    <w:p w14:paraId="67F5B392" w14:textId="77777777" w:rsidR="00306976" w:rsidRDefault="004022BA">
      <w:r>
        <w:br w:type="page"/>
      </w:r>
    </w:p>
    <w:p w14:paraId="57F6D50F" w14:textId="77777777" w:rsidR="00306976" w:rsidRDefault="004022BA">
      <w:pPr>
        <w:spacing w:after="200" w:line="276" w:lineRule="auto"/>
        <w:jc w:val="center"/>
        <w:rPr>
          <w:color w:val="00953A"/>
          <w:sz w:val="20"/>
          <w:szCs w:val="20"/>
        </w:rPr>
      </w:pPr>
      <w:r>
        <w:rPr>
          <w:b/>
          <w:color w:val="00953A"/>
        </w:rPr>
        <w:lastRenderedPageBreak/>
        <w:t>Figura 6: Ventana corredera PVC</w:t>
      </w:r>
    </w:p>
    <w:p w14:paraId="3358854E" w14:textId="77777777" w:rsidR="00306976" w:rsidRDefault="004022BA">
      <w:pPr>
        <w:jc w:val="center"/>
        <w:rPr>
          <w:color w:val="00953A"/>
        </w:rPr>
      </w:pPr>
      <w:r>
        <w:rPr>
          <w:noProof/>
          <w:color w:val="00953A"/>
        </w:rPr>
        <w:drawing>
          <wp:inline distT="114300" distB="114300" distL="114300" distR="114300" wp14:anchorId="2A8DA037" wp14:editId="16482BE9">
            <wp:extent cx="3228975" cy="1800225"/>
            <wp:effectExtent l="25400" t="25400" r="25400" b="2540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28975" cy="1800225"/>
                    </a:xfrm>
                    <a:prstGeom prst="rect">
                      <a:avLst/>
                    </a:prstGeom>
                    <a:ln w="25400">
                      <a:solidFill>
                        <a:srgbClr val="000000"/>
                      </a:solidFill>
                      <a:prstDash val="solid"/>
                    </a:ln>
                  </pic:spPr>
                </pic:pic>
              </a:graphicData>
            </a:graphic>
          </wp:inline>
        </w:drawing>
      </w:r>
    </w:p>
    <w:p w14:paraId="65FEC78B" w14:textId="77777777" w:rsidR="00306976" w:rsidRDefault="004022BA">
      <w:pPr>
        <w:spacing w:after="0" w:line="276" w:lineRule="auto"/>
        <w:jc w:val="center"/>
        <w:rPr>
          <w:color w:val="00953A"/>
        </w:rPr>
      </w:pPr>
      <w:r>
        <w:t xml:space="preserve">Fuente: Ventanas y puertas de PVC. </w:t>
      </w:r>
      <w:hyperlink r:id="rId20">
        <w:r>
          <w:rPr>
            <w:color w:val="0563C1"/>
            <w:u w:val="single"/>
          </w:rPr>
          <w:t>https://www.glasstech.cl/wp-content/uploads/2020/07/Ficha_Ventanas_Puertas_PVC_vs2.pdf</w:t>
        </w:r>
      </w:hyperlink>
    </w:p>
    <w:p w14:paraId="7A3A00E6" w14:textId="77777777" w:rsidR="00306976" w:rsidRDefault="004022BA">
      <w:pPr>
        <w:spacing w:before="240"/>
        <w:jc w:val="both"/>
      </w:pPr>
      <w:r>
        <w:rPr>
          <w:b/>
        </w:rPr>
        <w:t xml:space="preserve">Observación: </w:t>
      </w:r>
      <w:r>
        <w:t>Perfil licea europea triple cámara térmica, unión esquinas 45° termo fusionado, colector de condensación integrado. Refuerzo interior de acero. Combinación con ventanas fijas, abatir, proyectantes y puerta.</w:t>
      </w:r>
    </w:p>
    <w:p w14:paraId="1E417CDB" w14:textId="77777777" w:rsidR="00306976" w:rsidRDefault="004022BA">
      <w:pPr>
        <w:numPr>
          <w:ilvl w:val="0"/>
          <w:numId w:val="8"/>
        </w:numPr>
        <w:pBdr>
          <w:top w:val="nil"/>
          <w:left w:val="nil"/>
          <w:bottom w:val="nil"/>
          <w:right w:val="nil"/>
          <w:between w:val="nil"/>
        </w:pBdr>
        <w:spacing w:before="240" w:line="276" w:lineRule="auto"/>
        <w:jc w:val="both"/>
        <w:rPr>
          <w:b/>
          <w:sz w:val="28"/>
          <w:szCs w:val="28"/>
        </w:rPr>
      </w:pPr>
      <w:r>
        <w:rPr>
          <w:b/>
          <w:color w:val="00953A"/>
          <w:sz w:val="28"/>
          <w:szCs w:val="28"/>
        </w:rPr>
        <w:t>MATERIALES COMO AISLANTES TÉRMICOS</w:t>
      </w:r>
    </w:p>
    <w:p w14:paraId="515F966E" w14:textId="77777777" w:rsidR="00306976" w:rsidRDefault="004022BA">
      <w:pPr>
        <w:shd w:val="clear" w:color="auto" w:fill="FFFFFF"/>
        <w:spacing w:after="150" w:line="276" w:lineRule="auto"/>
        <w:jc w:val="both"/>
        <w:rPr>
          <w:sz w:val="24"/>
          <w:szCs w:val="24"/>
          <w:highlight w:val="white"/>
        </w:rPr>
      </w:pPr>
      <w:r>
        <w:rPr>
          <w:sz w:val="24"/>
          <w:szCs w:val="24"/>
          <w:highlight w:val="white"/>
        </w:rPr>
        <w:t xml:space="preserve">Los aislantes </w:t>
      </w:r>
      <w:r>
        <w:rPr>
          <w:sz w:val="24"/>
          <w:szCs w:val="24"/>
          <w:highlight w:val="white"/>
        </w:rPr>
        <w:t>térmicos se pueden definir como aquel material empleado generalmente en la construcción, cuya función es la de reducir la transmisión de calor a través de la estructura sobre la que se instala.</w:t>
      </w:r>
    </w:p>
    <w:p w14:paraId="5B1ACEA1" w14:textId="77777777" w:rsidR="00306976" w:rsidRDefault="004022BA">
      <w:pPr>
        <w:shd w:val="clear" w:color="auto" w:fill="FFFFFF"/>
        <w:spacing w:after="150" w:line="276" w:lineRule="auto"/>
        <w:jc w:val="both"/>
        <w:rPr>
          <w:sz w:val="24"/>
          <w:szCs w:val="24"/>
          <w:highlight w:val="white"/>
        </w:rPr>
      </w:pPr>
      <w:r>
        <w:rPr>
          <w:sz w:val="24"/>
          <w:szCs w:val="24"/>
          <w:highlight w:val="white"/>
        </w:rPr>
        <w:t>Existen diversas clasificaciones de los aislantes térmicos, en</w:t>
      </w:r>
      <w:r>
        <w:rPr>
          <w:sz w:val="24"/>
          <w:szCs w:val="24"/>
          <w:highlight w:val="white"/>
        </w:rPr>
        <w:t>tre ellos tenemos:</w:t>
      </w:r>
    </w:p>
    <w:p w14:paraId="2E75DA12" w14:textId="77777777" w:rsidR="00306976" w:rsidRDefault="004022BA">
      <w:pPr>
        <w:shd w:val="clear" w:color="auto" w:fill="FFFFFF"/>
        <w:spacing w:after="150" w:line="276" w:lineRule="auto"/>
        <w:jc w:val="both"/>
        <w:rPr>
          <w:sz w:val="24"/>
          <w:szCs w:val="24"/>
          <w:highlight w:val="white"/>
        </w:rPr>
      </w:pPr>
      <w:r>
        <w:rPr>
          <w:b/>
          <w:color w:val="00953A"/>
          <w:sz w:val="24"/>
          <w:szCs w:val="24"/>
        </w:rPr>
        <w:t>AISLANTES SINTÉTICOS:</w:t>
      </w:r>
      <w:r>
        <w:rPr>
          <w:color w:val="00953A"/>
          <w:sz w:val="24"/>
          <w:szCs w:val="24"/>
        </w:rPr>
        <w:t> </w:t>
      </w:r>
      <w:r>
        <w:rPr>
          <w:sz w:val="24"/>
          <w:szCs w:val="24"/>
        </w:rPr>
        <w:t>Son aquellos compuestos por materiales sintéticos como el plástico, los polímeros procedentes del petróleo y otros materiales sintéticos. Son muy efectivos térmicamente. Los más comunes son:</w:t>
      </w:r>
    </w:p>
    <w:p w14:paraId="7A3BA75F" w14:textId="77777777" w:rsidR="00306976" w:rsidRDefault="004022BA">
      <w:pPr>
        <w:numPr>
          <w:ilvl w:val="0"/>
          <w:numId w:val="5"/>
        </w:numPr>
        <w:pBdr>
          <w:top w:val="nil"/>
          <w:left w:val="nil"/>
          <w:bottom w:val="nil"/>
          <w:right w:val="nil"/>
          <w:between w:val="nil"/>
        </w:pBdr>
        <w:shd w:val="clear" w:color="auto" w:fill="FFFFFF"/>
        <w:spacing w:before="280" w:after="0" w:line="276" w:lineRule="auto"/>
        <w:ind w:left="567"/>
        <w:jc w:val="both"/>
        <w:rPr>
          <w:sz w:val="24"/>
          <w:szCs w:val="24"/>
        </w:rPr>
      </w:pPr>
      <w:r>
        <w:rPr>
          <w:b/>
          <w:color w:val="00953A"/>
          <w:sz w:val="24"/>
          <w:szCs w:val="24"/>
        </w:rPr>
        <w:t>Poliestireno expandido (</w:t>
      </w:r>
      <w:r>
        <w:rPr>
          <w:b/>
          <w:color w:val="00953A"/>
          <w:sz w:val="24"/>
          <w:szCs w:val="24"/>
        </w:rPr>
        <w:t>EPS):</w:t>
      </w:r>
      <w:r>
        <w:rPr>
          <w:color w:val="00953A"/>
          <w:sz w:val="24"/>
          <w:szCs w:val="24"/>
        </w:rPr>
        <w:t> </w:t>
      </w:r>
      <w:r>
        <w:rPr>
          <w:color w:val="000000"/>
          <w:sz w:val="24"/>
          <w:szCs w:val="24"/>
        </w:rPr>
        <w:t>Es uno de los aislantes más utilizados por su densidad y baja conductividad térmica.</w:t>
      </w:r>
    </w:p>
    <w:p w14:paraId="5D90E89D" w14:textId="77777777" w:rsidR="00306976" w:rsidRDefault="004022BA">
      <w:pPr>
        <w:numPr>
          <w:ilvl w:val="0"/>
          <w:numId w:val="5"/>
        </w:numPr>
        <w:pBdr>
          <w:top w:val="nil"/>
          <w:left w:val="nil"/>
          <w:bottom w:val="nil"/>
          <w:right w:val="nil"/>
          <w:between w:val="nil"/>
        </w:pBdr>
        <w:shd w:val="clear" w:color="auto" w:fill="FFFFFF"/>
        <w:spacing w:after="0" w:line="276" w:lineRule="auto"/>
        <w:ind w:left="567"/>
        <w:jc w:val="both"/>
        <w:rPr>
          <w:sz w:val="24"/>
          <w:szCs w:val="24"/>
        </w:rPr>
      </w:pPr>
      <w:r>
        <w:rPr>
          <w:b/>
          <w:color w:val="00953A"/>
          <w:sz w:val="24"/>
          <w:szCs w:val="24"/>
        </w:rPr>
        <w:t>Poliestireno extruido (XPS):</w:t>
      </w:r>
      <w:r>
        <w:rPr>
          <w:color w:val="00953A"/>
          <w:sz w:val="24"/>
          <w:szCs w:val="24"/>
        </w:rPr>
        <w:t> </w:t>
      </w:r>
      <w:r>
        <w:rPr>
          <w:color w:val="000000"/>
          <w:sz w:val="24"/>
          <w:szCs w:val="24"/>
        </w:rPr>
        <w:t>Muy similar al anterior, pero con la ventaja de que se puede mojar sin problema ya que es muy absorbente. Se utiliza con frecuencia por sus múltiples aplicaciones.</w:t>
      </w:r>
    </w:p>
    <w:p w14:paraId="1B38A7AE" w14:textId="77777777" w:rsidR="00306976" w:rsidRDefault="004022BA">
      <w:pPr>
        <w:numPr>
          <w:ilvl w:val="0"/>
          <w:numId w:val="5"/>
        </w:numPr>
        <w:pBdr>
          <w:top w:val="nil"/>
          <w:left w:val="nil"/>
          <w:bottom w:val="nil"/>
          <w:right w:val="nil"/>
          <w:between w:val="nil"/>
        </w:pBdr>
        <w:shd w:val="clear" w:color="auto" w:fill="FFFFFF"/>
        <w:spacing w:after="0" w:line="276" w:lineRule="auto"/>
        <w:ind w:left="567"/>
        <w:jc w:val="both"/>
        <w:rPr>
          <w:b/>
          <w:sz w:val="24"/>
          <w:szCs w:val="24"/>
        </w:rPr>
      </w:pPr>
      <w:r>
        <w:rPr>
          <w:b/>
          <w:color w:val="00953A"/>
          <w:sz w:val="24"/>
          <w:szCs w:val="24"/>
        </w:rPr>
        <w:t>Poliuretano:</w:t>
      </w:r>
      <w:r>
        <w:rPr>
          <w:color w:val="00953A"/>
          <w:sz w:val="24"/>
          <w:szCs w:val="24"/>
        </w:rPr>
        <w:t> </w:t>
      </w:r>
      <w:r>
        <w:rPr>
          <w:color w:val="000000"/>
          <w:sz w:val="24"/>
          <w:szCs w:val="24"/>
        </w:rPr>
        <w:t xml:space="preserve">Tiene un mayor rendimiento térmico que los anteriores, pero se usa </w:t>
      </w:r>
      <w:r>
        <w:rPr>
          <w:sz w:val="24"/>
          <w:szCs w:val="24"/>
        </w:rPr>
        <w:t>generalmente</w:t>
      </w:r>
      <w:r>
        <w:rPr>
          <w:sz w:val="24"/>
          <w:szCs w:val="24"/>
        </w:rPr>
        <w:t xml:space="preserve"> proyectado como espuma.</w:t>
      </w:r>
    </w:p>
    <w:p w14:paraId="67856D1D" w14:textId="77777777" w:rsidR="00306976" w:rsidRDefault="004022BA">
      <w:pPr>
        <w:numPr>
          <w:ilvl w:val="0"/>
          <w:numId w:val="5"/>
        </w:numPr>
        <w:pBdr>
          <w:top w:val="nil"/>
          <w:left w:val="nil"/>
          <w:bottom w:val="nil"/>
          <w:right w:val="nil"/>
          <w:between w:val="nil"/>
        </w:pBdr>
        <w:shd w:val="clear" w:color="auto" w:fill="FFFFFF"/>
        <w:spacing w:after="280" w:line="276" w:lineRule="auto"/>
        <w:ind w:left="567"/>
        <w:jc w:val="both"/>
        <w:rPr>
          <w:sz w:val="24"/>
          <w:szCs w:val="24"/>
        </w:rPr>
      </w:pPr>
      <w:r>
        <w:rPr>
          <w:b/>
          <w:color w:val="00953A"/>
          <w:sz w:val="24"/>
          <w:szCs w:val="24"/>
        </w:rPr>
        <w:t>Rollos reflexivos:</w:t>
      </w:r>
      <w:r>
        <w:rPr>
          <w:color w:val="00953A"/>
          <w:sz w:val="24"/>
          <w:szCs w:val="24"/>
        </w:rPr>
        <w:t> </w:t>
      </w:r>
      <w:r>
        <w:rPr>
          <w:color w:val="000000"/>
          <w:sz w:val="24"/>
          <w:szCs w:val="24"/>
        </w:rPr>
        <w:t>Son rollos formados por una o varias capas de grosor variable, de burbujas de polietileno entre varias finas láminas de aluminio. Se utilizan especialmente en zonas climáticas suaves.</w:t>
      </w:r>
    </w:p>
    <w:p w14:paraId="04B7E681" w14:textId="77777777" w:rsidR="00306976" w:rsidRDefault="004022BA">
      <w:pPr>
        <w:shd w:val="clear" w:color="auto" w:fill="FFFFFF"/>
        <w:spacing w:before="280" w:after="280" w:line="276" w:lineRule="auto"/>
        <w:jc w:val="both"/>
        <w:rPr>
          <w:sz w:val="24"/>
          <w:szCs w:val="24"/>
        </w:rPr>
      </w:pPr>
      <w:r>
        <w:rPr>
          <w:b/>
          <w:color w:val="00953A"/>
          <w:sz w:val="24"/>
          <w:szCs w:val="24"/>
        </w:rPr>
        <w:lastRenderedPageBreak/>
        <w:t>LANAS MINERALES:</w:t>
      </w:r>
      <w:r>
        <w:rPr>
          <w:color w:val="00953A"/>
          <w:sz w:val="24"/>
          <w:szCs w:val="24"/>
        </w:rPr>
        <w:t> </w:t>
      </w:r>
      <w:r>
        <w:rPr>
          <w:sz w:val="24"/>
          <w:szCs w:val="24"/>
        </w:rPr>
        <w:t>Es el mater</w:t>
      </w:r>
      <w:r>
        <w:rPr>
          <w:sz w:val="24"/>
          <w:szCs w:val="24"/>
        </w:rPr>
        <w:t xml:space="preserve">ial aislante más empleado. Son productos aislantes constituidos por un entrelazado de filamentos de materiales pétreos que forman un fieltro que mantiene entre ellos aire en estado inmóvil.  Resultan muy versátiles y eficaces ya que además de proporcionar </w:t>
      </w:r>
      <w:r>
        <w:rPr>
          <w:sz w:val="24"/>
          <w:szCs w:val="24"/>
        </w:rPr>
        <w:t>un buen nivel de aislamiento térmico, también actúan como </w:t>
      </w:r>
      <w:hyperlink r:id="rId21">
        <w:r>
          <w:rPr>
            <w:sz w:val="24"/>
            <w:szCs w:val="24"/>
          </w:rPr>
          <w:t>aislamiento acústico</w:t>
        </w:r>
      </w:hyperlink>
      <w:r>
        <w:rPr>
          <w:sz w:val="24"/>
          <w:szCs w:val="24"/>
        </w:rPr>
        <w:t> y ofrecen un elevado nivel de protección contra el fuego.  Dentro de las l</w:t>
      </w:r>
      <w:r>
        <w:rPr>
          <w:sz w:val="24"/>
          <w:szCs w:val="24"/>
        </w:rPr>
        <w:t>anas minerales se distinguen fundamentalmente dos tipos:</w:t>
      </w:r>
    </w:p>
    <w:p w14:paraId="1E1284BC" w14:textId="77777777" w:rsidR="00306976" w:rsidRDefault="004022BA">
      <w:pPr>
        <w:numPr>
          <w:ilvl w:val="0"/>
          <w:numId w:val="7"/>
        </w:numPr>
        <w:pBdr>
          <w:top w:val="nil"/>
          <w:left w:val="nil"/>
          <w:bottom w:val="nil"/>
          <w:right w:val="nil"/>
          <w:between w:val="nil"/>
        </w:pBdr>
        <w:shd w:val="clear" w:color="auto" w:fill="FFFFFF"/>
        <w:spacing w:before="280" w:after="0" w:line="276" w:lineRule="auto"/>
        <w:ind w:left="567"/>
        <w:jc w:val="both"/>
        <w:rPr>
          <w:sz w:val="24"/>
          <w:szCs w:val="24"/>
        </w:rPr>
      </w:pPr>
      <w:r>
        <w:rPr>
          <w:b/>
          <w:color w:val="00953A"/>
          <w:sz w:val="24"/>
          <w:szCs w:val="24"/>
        </w:rPr>
        <w:t>Lana de roca o lana mineral (SW):</w:t>
      </w:r>
      <w:r>
        <w:rPr>
          <w:color w:val="00953A"/>
          <w:sz w:val="24"/>
          <w:szCs w:val="24"/>
        </w:rPr>
        <w:t> </w:t>
      </w:r>
      <w:r>
        <w:rPr>
          <w:color w:val="000000"/>
          <w:sz w:val="24"/>
          <w:szCs w:val="24"/>
        </w:rPr>
        <w:t>Se fabrica a partir de roca volcánica y se presenta en forma de manta, panel no rígido o rollo. Se utiliza en cubiertas, forjados, fachadas, suelos, falsos techos, buhardillas o tabiques interiores.</w:t>
      </w:r>
    </w:p>
    <w:p w14:paraId="477AD7AB" w14:textId="77777777" w:rsidR="00306976" w:rsidRDefault="004022BA">
      <w:pPr>
        <w:numPr>
          <w:ilvl w:val="0"/>
          <w:numId w:val="7"/>
        </w:numPr>
        <w:pBdr>
          <w:top w:val="nil"/>
          <w:left w:val="nil"/>
          <w:bottom w:val="nil"/>
          <w:right w:val="nil"/>
          <w:between w:val="nil"/>
        </w:pBdr>
        <w:shd w:val="clear" w:color="auto" w:fill="FFFFFF"/>
        <w:spacing w:after="280" w:line="276" w:lineRule="auto"/>
        <w:ind w:left="567"/>
        <w:jc w:val="both"/>
        <w:rPr>
          <w:sz w:val="24"/>
          <w:szCs w:val="24"/>
        </w:rPr>
      </w:pPr>
      <w:r>
        <w:rPr>
          <w:b/>
          <w:color w:val="00953A"/>
          <w:sz w:val="24"/>
          <w:szCs w:val="24"/>
        </w:rPr>
        <w:t>Lana de vidrio (GW):</w:t>
      </w:r>
      <w:r>
        <w:rPr>
          <w:color w:val="00953A"/>
          <w:sz w:val="24"/>
          <w:szCs w:val="24"/>
        </w:rPr>
        <w:t> </w:t>
      </w:r>
      <w:r>
        <w:rPr>
          <w:color w:val="000000"/>
          <w:sz w:val="24"/>
          <w:szCs w:val="24"/>
        </w:rPr>
        <w:t>Se fabrica fundiendo arena a altas t</w:t>
      </w:r>
      <w:r>
        <w:rPr>
          <w:color w:val="000000"/>
          <w:sz w:val="24"/>
          <w:szCs w:val="24"/>
        </w:rPr>
        <w:t>emperaturas y su estructura está formada por finas fibras de vidrio unidas por un aglomerante o resina. Se considera mejor aislante acústico que la lana de roca y </w:t>
      </w:r>
      <w:hyperlink r:id="rId22">
        <w:r>
          <w:rPr>
            <w:color w:val="000000"/>
            <w:sz w:val="24"/>
            <w:szCs w:val="24"/>
          </w:rPr>
          <w:t>resis</w:t>
        </w:r>
        <w:r>
          <w:rPr>
            <w:color w:val="000000"/>
            <w:sz w:val="24"/>
            <w:szCs w:val="24"/>
          </w:rPr>
          <w:t>te mejor a la humedad</w:t>
        </w:r>
      </w:hyperlink>
      <w:r>
        <w:rPr>
          <w:color w:val="000000"/>
          <w:sz w:val="24"/>
          <w:szCs w:val="24"/>
        </w:rPr>
        <w:t>. Al ser más liviana que otros aislantes y de muy baja conductividad térmica, consigue una mayor eficiencia con el mismo espesor.</w:t>
      </w:r>
    </w:p>
    <w:p w14:paraId="4EB09DE0" w14:textId="77777777" w:rsidR="00306976" w:rsidRDefault="004022BA">
      <w:pPr>
        <w:shd w:val="clear" w:color="auto" w:fill="FFFFFF"/>
        <w:spacing w:before="280" w:after="280" w:line="276" w:lineRule="auto"/>
        <w:jc w:val="both"/>
        <w:rPr>
          <w:sz w:val="24"/>
          <w:szCs w:val="24"/>
        </w:rPr>
      </w:pPr>
      <w:r>
        <w:rPr>
          <w:b/>
          <w:color w:val="00953A"/>
          <w:sz w:val="24"/>
          <w:szCs w:val="24"/>
        </w:rPr>
        <w:t>AISLANTES ECOLÓGICOS O NATURALES:</w:t>
      </w:r>
      <w:r>
        <w:rPr>
          <w:color w:val="00953A"/>
          <w:sz w:val="24"/>
          <w:szCs w:val="24"/>
        </w:rPr>
        <w:t> </w:t>
      </w:r>
      <w:r>
        <w:rPr>
          <w:sz w:val="24"/>
          <w:szCs w:val="24"/>
        </w:rPr>
        <w:t>Su uso está cada vez más extendido porque no contienen sustancias ni aditivos y por tanto son más respetuosos con el medio ambiente. Además, este tipo de aislantes son reciclables y biodegradables. Los aislantes naturales más comunes son:</w:t>
      </w:r>
    </w:p>
    <w:p w14:paraId="68A583A6" w14:textId="77777777" w:rsidR="00306976" w:rsidRDefault="004022BA">
      <w:pPr>
        <w:numPr>
          <w:ilvl w:val="0"/>
          <w:numId w:val="15"/>
        </w:numPr>
        <w:pBdr>
          <w:top w:val="nil"/>
          <w:left w:val="nil"/>
          <w:bottom w:val="nil"/>
          <w:right w:val="nil"/>
          <w:between w:val="nil"/>
        </w:pBdr>
        <w:shd w:val="clear" w:color="auto" w:fill="FFFFFF"/>
        <w:spacing w:before="280" w:after="0" w:line="276" w:lineRule="auto"/>
        <w:ind w:left="567"/>
        <w:jc w:val="both"/>
        <w:rPr>
          <w:sz w:val="24"/>
          <w:szCs w:val="24"/>
        </w:rPr>
      </w:pPr>
      <w:r>
        <w:rPr>
          <w:b/>
          <w:color w:val="00953A"/>
          <w:sz w:val="24"/>
          <w:szCs w:val="24"/>
        </w:rPr>
        <w:t>Corcho:</w:t>
      </w:r>
      <w:r>
        <w:rPr>
          <w:color w:val="00953A"/>
          <w:sz w:val="24"/>
          <w:szCs w:val="24"/>
        </w:rPr>
        <w:t> </w:t>
      </w:r>
      <w:r>
        <w:rPr>
          <w:color w:val="000000"/>
          <w:sz w:val="24"/>
          <w:szCs w:val="24"/>
        </w:rPr>
        <w:t>Es el de mayor aceptación porque además de sus buenas propiedades como aislante, es reciclable y renovable. Se presenta en diferentes formatos: en forma de virutas para rellenar cavidades, en forma de paneles de corcho prensado, o incluso proyectado para c</w:t>
      </w:r>
      <w:r>
        <w:rPr>
          <w:color w:val="000000"/>
          <w:sz w:val="24"/>
          <w:szCs w:val="24"/>
        </w:rPr>
        <w:t>ubiertas o revestimiento de superficies.</w:t>
      </w:r>
    </w:p>
    <w:p w14:paraId="30B85903" w14:textId="77777777" w:rsidR="00306976" w:rsidRDefault="004022BA">
      <w:pPr>
        <w:numPr>
          <w:ilvl w:val="0"/>
          <w:numId w:val="15"/>
        </w:numPr>
        <w:pBdr>
          <w:top w:val="nil"/>
          <w:left w:val="nil"/>
          <w:bottom w:val="nil"/>
          <w:right w:val="nil"/>
          <w:between w:val="nil"/>
        </w:pBdr>
        <w:shd w:val="clear" w:color="auto" w:fill="FFFFFF"/>
        <w:spacing w:after="0" w:line="276" w:lineRule="auto"/>
        <w:ind w:left="567"/>
        <w:jc w:val="both"/>
        <w:rPr>
          <w:sz w:val="24"/>
          <w:szCs w:val="24"/>
        </w:rPr>
      </w:pPr>
      <w:r>
        <w:rPr>
          <w:b/>
          <w:color w:val="00953A"/>
          <w:sz w:val="24"/>
          <w:szCs w:val="24"/>
        </w:rPr>
        <w:t>Celulosa:</w:t>
      </w:r>
      <w:r>
        <w:rPr>
          <w:color w:val="00953A"/>
          <w:sz w:val="24"/>
          <w:szCs w:val="24"/>
        </w:rPr>
        <w:t> </w:t>
      </w:r>
      <w:r>
        <w:rPr>
          <w:color w:val="000000"/>
          <w:sz w:val="24"/>
          <w:szCs w:val="24"/>
        </w:rPr>
        <w:t>Formada por residuos de papel que se reciclan en forma de aislante para su aplicación por insuflado en cámaras, trasdosados o sobre forjados.</w:t>
      </w:r>
    </w:p>
    <w:p w14:paraId="2B3B9C89" w14:textId="77777777" w:rsidR="00306976" w:rsidRDefault="004022BA">
      <w:pPr>
        <w:numPr>
          <w:ilvl w:val="0"/>
          <w:numId w:val="15"/>
        </w:numPr>
        <w:pBdr>
          <w:top w:val="nil"/>
          <w:left w:val="nil"/>
          <w:bottom w:val="nil"/>
          <w:right w:val="nil"/>
          <w:between w:val="nil"/>
        </w:pBdr>
        <w:shd w:val="clear" w:color="auto" w:fill="FFFFFF"/>
        <w:spacing w:after="0" w:line="276" w:lineRule="auto"/>
        <w:ind w:left="567"/>
        <w:jc w:val="both"/>
        <w:rPr>
          <w:sz w:val="24"/>
          <w:szCs w:val="24"/>
        </w:rPr>
      </w:pPr>
      <w:r>
        <w:rPr>
          <w:b/>
          <w:color w:val="00953A"/>
          <w:sz w:val="24"/>
          <w:szCs w:val="24"/>
        </w:rPr>
        <w:t>Lana de oveja:</w:t>
      </w:r>
      <w:r>
        <w:rPr>
          <w:color w:val="00953A"/>
          <w:sz w:val="24"/>
          <w:szCs w:val="24"/>
        </w:rPr>
        <w:t> </w:t>
      </w:r>
      <w:r>
        <w:rPr>
          <w:color w:val="000000"/>
          <w:sz w:val="24"/>
          <w:szCs w:val="24"/>
        </w:rPr>
        <w:t>Aislante de procedencia animal que cuando se hum</w:t>
      </w:r>
      <w:r>
        <w:rPr>
          <w:color w:val="000000"/>
          <w:sz w:val="24"/>
          <w:szCs w:val="24"/>
        </w:rPr>
        <w:t>edece, mejora su capacidad de aislamiento.</w:t>
      </w:r>
    </w:p>
    <w:p w14:paraId="28F10272" w14:textId="77777777" w:rsidR="00306976" w:rsidRDefault="004022BA">
      <w:pPr>
        <w:numPr>
          <w:ilvl w:val="0"/>
          <w:numId w:val="15"/>
        </w:numPr>
        <w:pBdr>
          <w:top w:val="nil"/>
          <w:left w:val="nil"/>
          <w:bottom w:val="nil"/>
          <w:right w:val="nil"/>
          <w:between w:val="nil"/>
        </w:pBdr>
        <w:shd w:val="clear" w:color="auto" w:fill="FFFFFF"/>
        <w:spacing w:after="280" w:line="276" w:lineRule="auto"/>
        <w:ind w:left="567"/>
        <w:jc w:val="both"/>
        <w:rPr>
          <w:sz w:val="24"/>
          <w:szCs w:val="24"/>
        </w:rPr>
      </w:pPr>
      <w:r>
        <w:rPr>
          <w:b/>
          <w:color w:val="00953A"/>
          <w:sz w:val="24"/>
          <w:szCs w:val="24"/>
        </w:rPr>
        <w:t>Fibra de coco y algodón:</w:t>
      </w:r>
      <w:r>
        <w:rPr>
          <w:color w:val="00953A"/>
          <w:sz w:val="24"/>
          <w:szCs w:val="24"/>
        </w:rPr>
        <w:t> </w:t>
      </w:r>
      <w:r>
        <w:rPr>
          <w:color w:val="000000"/>
          <w:sz w:val="24"/>
          <w:szCs w:val="24"/>
        </w:rPr>
        <w:t>También se utilizan como aislantes naturales en forma de mantas.</w:t>
      </w:r>
    </w:p>
    <w:p w14:paraId="40F79E9D" w14:textId="77777777" w:rsidR="00306976" w:rsidRDefault="004022BA">
      <w:r>
        <w:br w:type="page"/>
      </w:r>
    </w:p>
    <w:p w14:paraId="768CC6A5" w14:textId="77777777" w:rsidR="00306976" w:rsidRDefault="004022BA">
      <w:pPr>
        <w:numPr>
          <w:ilvl w:val="1"/>
          <w:numId w:val="16"/>
        </w:numPr>
        <w:pBdr>
          <w:top w:val="nil"/>
          <w:left w:val="nil"/>
          <w:bottom w:val="nil"/>
          <w:right w:val="nil"/>
          <w:between w:val="nil"/>
        </w:pBdr>
        <w:spacing w:after="0" w:line="276" w:lineRule="auto"/>
        <w:ind w:left="567"/>
        <w:jc w:val="both"/>
        <w:rPr>
          <w:b/>
          <w:color w:val="808080"/>
          <w:sz w:val="24"/>
          <w:szCs w:val="24"/>
        </w:rPr>
      </w:pPr>
      <w:r>
        <w:rPr>
          <w:b/>
          <w:color w:val="808080"/>
          <w:sz w:val="24"/>
          <w:szCs w:val="24"/>
        </w:rPr>
        <w:lastRenderedPageBreak/>
        <w:t>Listado Oficial de Soluciones Constructivas de Acondicionamiento Térmico</w:t>
      </w:r>
      <w:r>
        <w:rPr>
          <w:b/>
          <w:color w:val="808080"/>
          <w:sz w:val="24"/>
          <w:szCs w:val="24"/>
          <w:vertAlign w:val="superscript"/>
        </w:rPr>
        <w:footnoteReference w:id="3"/>
      </w:r>
    </w:p>
    <w:p w14:paraId="11ADB170" w14:textId="77777777" w:rsidR="00306976" w:rsidRDefault="004022BA">
      <w:pPr>
        <w:shd w:val="clear" w:color="auto" w:fill="FFFFFF"/>
        <w:spacing w:before="280" w:after="280" w:line="276" w:lineRule="auto"/>
        <w:jc w:val="both"/>
        <w:rPr>
          <w:sz w:val="24"/>
          <w:szCs w:val="24"/>
        </w:rPr>
      </w:pPr>
      <w:r>
        <w:rPr>
          <w:sz w:val="24"/>
          <w:szCs w:val="24"/>
        </w:rPr>
        <w:t>Las distintas soluciones constructivas presentes en el mercado y que han sido debidamente ensayadas y certificadas mediante un laboratorio de control técnico de calidad de la constr</w:t>
      </w:r>
      <w:r>
        <w:rPr>
          <w:sz w:val="24"/>
          <w:szCs w:val="24"/>
        </w:rPr>
        <w:t xml:space="preserve">ucción, se encuentran inscritas en el Listado de Soluciones Constructivas de Acondicionamiento Térmico, documento oficial elaborado por el </w:t>
      </w:r>
      <w:r>
        <w:rPr>
          <w:b/>
          <w:color w:val="00953A"/>
          <w:sz w:val="24"/>
          <w:szCs w:val="24"/>
        </w:rPr>
        <w:t>MINVU</w:t>
      </w:r>
      <w:r>
        <w:rPr>
          <w:sz w:val="24"/>
          <w:szCs w:val="24"/>
        </w:rPr>
        <w:t xml:space="preserve"> (Ministerio de Vivienda y Urbanismo). En él se reconocen las propiedades térmicas de los distintos materiales q</w:t>
      </w:r>
      <w:r>
        <w:rPr>
          <w:sz w:val="24"/>
          <w:szCs w:val="24"/>
        </w:rPr>
        <w:t>ue allí se describen.</w:t>
      </w:r>
    </w:p>
    <w:p w14:paraId="4F7CD527" w14:textId="77777777" w:rsidR="00306976" w:rsidRDefault="004022BA">
      <w:pPr>
        <w:numPr>
          <w:ilvl w:val="2"/>
          <w:numId w:val="16"/>
        </w:numPr>
        <w:pBdr>
          <w:top w:val="nil"/>
          <w:left w:val="nil"/>
          <w:bottom w:val="nil"/>
          <w:right w:val="nil"/>
          <w:between w:val="nil"/>
        </w:pBdr>
        <w:shd w:val="clear" w:color="auto" w:fill="FFFFFF"/>
        <w:spacing w:before="280" w:after="280" w:line="276" w:lineRule="auto"/>
        <w:ind w:left="709"/>
        <w:jc w:val="both"/>
        <w:rPr>
          <w:b/>
          <w:color w:val="00953A"/>
          <w:sz w:val="24"/>
          <w:szCs w:val="24"/>
        </w:rPr>
      </w:pPr>
      <w:r>
        <w:rPr>
          <w:b/>
          <w:color w:val="00953A"/>
          <w:sz w:val="24"/>
          <w:szCs w:val="24"/>
        </w:rPr>
        <w:t>Soluciones constructivas para acondicionamiento térmico en cubiertas</w:t>
      </w:r>
    </w:p>
    <w:p w14:paraId="030A0D3E" w14:textId="77777777" w:rsidR="00306976" w:rsidRDefault="004022BA">
      <w:pPr>
        <w:shd w:val="clear" w:color="auto" w:fill="FFFFFF"/>
        <w:spacing w:before="280" w:after="0" w:line="276" w:lineRule="auto"/>
        <w:jc w:val="both"/>
        <w:rPr>
          <w:sz w:val="24"/>
          <w:szCs w:val="24"/>
        </w:rPr>
      </w:pPr>
      <w:r>
        <w:rPr>
          <w:sz w:val="24"/>
          <w:szCs w:val="24"/>
        </w:rPr>
        <w:t>Algunos ejemplos:</w:t>
      </w:r>
    </w:p>
    <w:p w14:paraId="33AAAF5C" w14:textId="77777777" w:rsidR="00306976" w:rsidRDefault="004022BA">
      <w:pPr>
        <w:numPr>
          <w:ilvl w:val="0"/>
          <w:numId w:val="17"/>
        </w:numPr>
        <w:pBdr>
          <w:top w:val="nil"/>
          <w:left w:val="nil"/>
          <w:bottom w:val="nil"/>
          <w:right w:val="nil"/>
          <w:between w:val="nil"/>
        </w:pBdr>
        <w:shd w:val="clear" w:color="auto" w:fill="FFFFFF"/>
        <w:spacing w:after="0" w:line="276" w:lineRule="auto"/>
        <w:ind w:left="709"/>
        <w:jc w:val="both"/>
        <w:rPr>
          <w:sz w:val="24"/>
          <w:szCs w:val="24"/>
        </w:rPr>
      </w:pPr>
      <w:r>
        <w:rPr>
          <w:color w:val="000000"/>
          <w:sz w:val="24"/>
          <w:szCs w:val="24"/>
        </w:rPr>
        <w:t>Poliestireno expandido</w:t>
      </w:r>
    </w:p>
    <w:p w14:paraId="361619DE" w14:textId="77777777" w:rsidR="00306976" w:rsidRDefault="004022BA">
      <w:pPr>
        <w:numPr>
          <w:ilvl w:val="0"/>
          <w:numId w:val="17"/>
        </w:numPr>
        <w:pBdr>
          <w:top w:val="nil"/>
          <w:left w:val="nil"/>
          <w:bottom w:val="nil"/>
          <w:right w:val="nil"/>
          <w:between w:val="nil"/>
        </w:pBdr>
        <w:shd w:val="clear" w:color="auto" w:fill="FFFFFF"/>
        <w:spacing w:after="0" w:line="276" w:lineRule="auto"/>
        <w:ind w:left="709"/>
        <w:jc w:val="both"/>
        <w:rPr>
          <w:sz w:val="24"/>
          <w:szCs w:val="24"/>
        </w:rPr>
      </w:pPr>
      <w:r>
        <w:rPr>
          <w:color w:val="000000"/>
          <w:sz w:val="24"/>
          <w:szCs w:val="24"/>
        </w:rPr>
        <w:t>Lana de Vidrio</w:t>
      </w:r>
    </w:p>
    <w:p w14:paraId="08EB2208" w14:textId="77777777" w:rsidR="00306976" w:rsidRDefault="004022BA">
      <w:pPr>
        <w:numPr>
          <w:ilvl w:val="0"/>
          <w:numId w:val="17"/>
        </w:numPr>
        <w:pBdr>
          <w:top w:val="nil"/>
          <w:left w:val="nil"/>
          <w:bottom w:val="nil"/>
          <w:right w:val="nil"/>
          <w:between w:val="nil"/>
        </w:pBdr>
        <w:shd w:val="clear" w:color="auto" w:fill="FFFFFF"/>
        <w:spacing w:after="0" w:line="276" w:lineRule="auto"/>
        <w:ind w:left="709"/>
        <w:jc w:val="both"/>
        <w:rPr>
          <w:sz w:val="24"/>
          <w:szCs w:val="24"/>
        </w:rPr>
      </w:pPr>
      <w:r>
        <w:rPr>
          <w:color w:val="000000"/>
          <w:sz w:val="24"/>
          <w:szCs w:val="24"/>
        </w:rPr>
        <w:t>Poliuretano expandido</w:t>
      </w:r>
    </w:p>
    <w:p w14:paraId="3F855237" w14:textId="77777777" w:rsidR="00306976" w:rsidRDefault="004022BA">
      <w:pPr>
        <w:numPr>
          <w:ilvl w:val="0"/>
          <w:numId w:val="17"/>
        </w:numPr>
        <w:pBdr>
          <w:top w:val="nil"/>
          <w:left w:val="nil"/>
          <w:bottom w:val="nil"/>
          <w:right w:val="nil"/>
          <w:between w:val="nil"/>
        </w:pBdr>
        <w:shd w:val="clear" w:color="auto" w:fill="FFFFFF"/>
        <w:spacing w:after="280" w:line="276" w:lineRule="auto"/>
        <w:ind w:left="709"/>
        <w:jc w:val="both"/>
        <w:rPr>
          <w:sz w:val="24"/>
          <w:szCs w:val="24"/>
        </w:rPr>
      </w:pPr>
      <w:r>
        <w:rPr>
          <w:color w:val="000000"/>
          <w:sz w:val="24"/>
          <w:szCs w:val="24"/>
        </w:rPr>
        <w:t>Lana de roca – Lana de Celulosa</w:t>
      </w:r>
    </w:p>
    <w:p w14:paraId="78AFE27E" w14:textId="77777777" w:rsidR="00306976" w:rsidRDefault="004022BA">
      <w:pPr>
        <w:numPr>
          <w:ilvl w:val="2"/>
          <w:numId w:val="16"/>
        </w:numPr>
        <w:pBdr>
          <w:top w:val="nil"/>
          <w:left w:val="nil"/>
          <w:bottom w:val="nil"/>
          <w:right w:val="nil"/>
          <w:between w:val="nil"/>
        </w:pBdr>
        <w:shd w:val="clear" w:color="auto" w:fill="FFFFFF"/>
        <w:spacing w:before="280" w:after="280" w:line="276" w:lineRule="auto"/>
        <w:ind w:left="709"/>
        <w:jc w:val="both"/>
        <w:rPr>
          <w:b/>
          <w:color w:val="00953A"/>
          <w:sz w:val="24"/>
          <w:szCs w:val="24"/>
        </w:rPr>
      </w:pPr>
      <w:r>
        <w:rPr>
          <w:b/>
          <w:color w:val="00953A"/>
          <w:sz w:val="24"/>
          <w:szCs w:val="24"/>
        </w:rPr>
        <w:t>Soluciones constructivas para acondicionamiento térmico en muros</w:t>
      </w:r>
    </w:p>
    <w:p w14:paraId="0E90E5CD" w14:textId="77777777" w:rsidR="00306976" w:rsidRDefault="004022BA">
      <w:pPr>
        <w:shd w:val="clear" w:color="auto" w:fill="FFFFFF"/>
        <w:spacing w:before="280" w:after="0" w:line="276" w:lineRule="auto"/>
        <w:jc w:val="both"/>
        <w:rPr>
          <w:sz w:val="24"/>
          <w:szCs w:val="24"/>
        </w:rPr>
      </w:pPr>
      <w:r>
        <w:rPr>
          <w:sz w:val="24"/>
          <w:szCs w:val="24"/>
        </w:rPr>
        <w:t>Algunos ejemplos:</w:t>
      </w:r>
    </w:p>
    <w:p w14:paraId="67CC9DD8" w14:textId="77777777" w:rsidR="00306976" w:rsidRDefault="004022BA">
      <w:pPr>
        <w:numPr>
          <w:ilvl w:val="0"/>
          <w:numId w:val="18"/>
        </w:numPr>
        <w:pBdr>
          <w:top w:val="nil"/>
          <w:left w:val="nil"/>
          <w:bottom w:val="nil"/>
          <w:right w:val="nil"/>
          <w:between w:val="nil"/>
        </w:pBdr>
        <w:shd w:val="clear" w:color="auto" w:fill="FFFFFF"/>
        <w:spacing w:after="280" w:line="276" w:lineRule="auto"/>
        <w:ind w:left="709"/>
        <w:jc w:val="both"/>
        <w:rPr>
          <w:sz w:val="24"/>
          <w:szCs w:val="24"/>
        </w:rPr>
      </w:pPr>
      <w:r>
        <w:rPr>
          <w:color w:val="000000"/>
          <w:sz w:val="24"/>
          <w:szCs w:val="24"/>
        </w:rPr>
        <w:t xml:space="preserve">Muro de hormigón armado </w:t>
      </w:r>
    </w:p>
    <w:p w14:paraId="2FD06666" w14:textId="77777777" w:rsidR="00306976" w:rsidRDefault="004022BA">
      <w:pPr>
        <w:pBdr>
          <w:top w:val="nil"/>
          <w:left w:val="nil"/>
          <w:bottom w:val="nil"/>
          <w:right w:val="nil"/>
          <w:between w:val="nil"/>
        </w:pBdr>
        <w:spacing w:after="200" w:line="240" w:lineRule="auto"/>
        <w:jc w:val="center"/>
        <w:rPr>
          <w:b/>
          <w:color w:val="00953A"/>
        </w:rPr>
      </w:pPr>
      <w:r>
        <w:rPr>
          <w:b/>
          <w:color w:val="00953A"/>
        </w:rPr>
        <w:t>Figura 7: Corte Constructivo Muro Hormigón Armado</w:t>
      </w:r>
    </w:p>
    <w:p w14:paraId="68F5255A" w14:textId="77777777" w:rsidR="00306976" w:rsidRDefault="004022BA">
      <w:pPr>
        <w:pBdr>
          <w:top w:val="nil"/>
          <w:left w:val="nil"/>
          <w:bottom w:val="nil"/>
          <w:right w:val="nil"/>
          <w:between w:val="nil"/>
        </w:pBdr>
        <w:spacing w:after="200" w:line="240" w:lineRule="auto"/>
        <w:jc w:val="center"/>
      </w:pPr>
      <w:r>
        <w:rPr>
          <w:b/>
          <w:noProof/>
          <w:color w:val="00953A"/>
          <w:sz w:val="24"/>
          <w:szCs w:val="24"/>
        </w:rPr>
        <w:drawing>
          <wp:inline distT="114300" distB="114300" distL="114300" distR="114300" wp14:anchorId="69C93986" wp14:editId="67B0A624">
            <wp:extent cx="2862000" cy="2431811"/>
            <wp:effectExtent l="25400" t="25400" r="25400" b="25400"/>
            <wp:docPr id="1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2862000" cy="2431811"/>
                    </a:xfrm>
                    <a:prstGeom prst="rect">
                      <a:avLst/>
                    </a:prstGeom>
                    <a:ln w="25400">
                      <a:solidFill>
                        <a:srgbClr val="000000"/>
                      </a:solidFill>
                      <a:prstDash val="solid"/>
                    </a:ln>
                  </pic:spPr>
                </pic:pic>
              </a:graphicData>
            </a:graphic>
          </wp:inline>
        </w:drawing>
      </w:r>
    </w:p>
    <w:p w14:paraId="1FA6E6C8" w14:textId="77777777" w:rsidR="00306976" w:rsidRDefault="004022BA">
      <w:pPr>
        <w:pBdr>
          <w:top w:val="nil"/>
          <w:left w:val="nil"/>
          <w:bottom w:val="nil"/>
          <w:right w:val="nil"/>
          <w:between w:val="nil"/>
        </w:pBdr>
        <w:spacing w:after="200" w:line="240" w:lineRule="auto"/>
        <w:jc w:val="center"/>
      </w:pPr>
      <w:r>
        <w:t>Fuente: Manual parte 4, soluciones constructivas genéricas, Minvu</w:t>
      </w:r>
    </w:p>
    <w:p w14:paraId="60F04E83" w14:textId="77777777" w:rsidR="00306976" w:rsidRDefault="004022BA">
      <w:pPr>
        <w:numPr>
          <w:ilvl w:val="0"/>
          <w:numId w:val="18"/>
        </w:numPr>
        <w:pBdr>
          <w:top w:val="nil"/>
          <w:left w:val="nil"/>
          <w:bottom w:val="nil"/>
          <w:right w:val="nil"/>
          <w:between w:val="nil"/>
        </w:pBdr>
        <w:shd w:val="clear" w:color="auto" w:fill="FFFFFF"/>
        <w:spacing w:before="280" w:after="0" w:line="360" w:lineRule="auto"/>
        <w:ind w:left="709"/>
        <w:rPr>
          <w:sz w:val="24"/>
          <w:szCs w:val="24"/>
        </w:rPr>
      </w:pPr>
      <w:r>
        <w:rPr>
          <w:color w:val="000000"/>
          <w:sz w:val="24"/>
          <w:szCs w:val="24"/>
        </w:rPr>
        <w:lastRenderedPageBreak/>
        <w:t>Muro de hormigón armado con revestimiento interior y/o exterior</w:t>
      </w:r>
    </w:p>
    <w:p w14:paraId="7E00D8D8" w14:textId="77777777" w:rsidR="00306976" w:rsidRDefault="004022BA">
      <w:pPr>
        <w:pBdr>
          <w:top w:val="nil"/>
          <w:left w:val="nil"/>
          <w:bottom w:val="nil"/>
          <w:right w:val="nil"/>
          <w:between w:val="nil"/>
        </w:pBdr>
        <w:spacing w:after="200" w:line="276" w:lineRule="auto"/>
        <w:ind w:left="426"/>
        <w:jc w:val="center"/>
        <w:rPr>
          <w:b/>
          <w:color w:val="00953A"/>
        </w:rPr>
      </w:pPr>
      <w:r>
        <w:rPr>
          <w:b/>
          <w:color w:val="00953A"/>
        </w:rPr>
        <w:t>Figura 8 Corte Constructivo Muro Hormigón armado con aislante térmico confinado en cara exterior</w:t>
      </w:r>
    </w:p>
    <w:p w14:paraId="018BCDD5" w14:textId="77777777" w:rsidR="00306976" w:rsidRDefault="004022BA">
      <w:pPr>
        <w:pBdr>
          <w:top w:val="nil"/>
          <w:left w:val="nil"/>
          <w:bottom w:val="nil"/>
          <w:right w:val="nil"/>
          <w:between w:val="nil"/>
        </w:pBdr>
        <w:spacing w:after="200" w:line="276" w:lineRule="auto"/>
        <w:ind w:left="426"/>
        <w:jc w:val="center"/>
        <w:rPr>
          <w:b/>
          <w:color w:val="00953A"/>
          <w:sz w:val="24"/>
          <w:szCs w:val="24"/>
        </w:rPr>
      </w:pPr>
      <w:r>
        <w:rPr>
          <w:b/>
          <w:noProof/>
          <w:color w:val="00953A"/>
          <w:sz w:val="24"/>
          <w:szCs w:val="24"/>
        </w:rPr>
        <w:drawing>
          <wp:inline distT="114300" distB="114300" distL="114300" distR="114300" wp14:anchorId="7EE29275" wp14:editId="55199B79">
            <wp:extent cx="2628900" cy="2162175"/>
            <wp:effectExtent l="25400" t="25400" r="25400" b="25400"/>
            <wp:docPr id="1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628900" cy="2162175"/>
                    </a:xfrm>
                    <a:prstGeom prst="rect">
                      <a:avLst/>
                    </a:prstGeom>
                    <a:ln w="25400">
                      <a:solidFill>
                        <a:srgbClr val="000000"/>
                      </a:solidFill>
                      <a:prstDash val="solid"/>
                    </a:ln>
                  </pic:spPr>
                </pic:pic>
              </a:graphicData>
            </a:graphic>
          </wp:inline>
        </w:drawing>
      </w:r>
    </w:p>
    <w:p w14:paraId="6B64257D" w14:textId="77777777" w:rsidR="00306976" w:rsidRDefault="004022BA">
      <w:pPr>
        <w:spacing w:after="200" w:line="240" w:lineRule="auto"/>
        <w:jc w:val="center"/>
      </w:pPr>
      <w:r>
        <w:t>Fuente: Manual parte 4, soluciones constructivas genéricas, Minvu</w:t>
      </w:r>
    </w:p>
    <w:p w14:paraId="7BFF26B1" w14:textId="77777777" w:rsidR="00306976" w:rsidRDefault="004022BA">
      <w:pPr>
        <w:pBdr>
          <w:top w:val="nil"/>
          <w:left w:val="nil"/>
          <w:bottom w:val="nil"/>
          <w:right w:val="nil"/>
          <w:between w:val="nil"/>
        </w:pBdr>
        <w:spacing w:before="240" w:after="200" w:line="240" w:lineRule="auto"/>
        <w:ind w:left="567"/>
        <w:jc w:val="center"/>
        <w:rPr>
          <w:b/>
          <w:color w:val="00953A"/>
        </w:rPr>
      </w:pPr>
      <w:r>
        <w:rPr>
          <w:b/>
          <w:color w:val="00953A"/>
        </w:rPr>
        <w:t>Figura 9: Corte Constructivo Muro de Hormigón Armado con Aislante Exterior adherido al muro</w:t>
      </w:r>
    </w:p>
    <w:p w14:paraId="067C4A77" w14:textId="77777777" w:rsidR="00306976" w:rsidRDefault="004022BA">
      <w:pPr>
        <w:pBdr>
          <w:top w:val="nil"/>
          <w:left w:val="nil"/>
          <w:bottom w:val="nil"/>
          <w:right w:val="nil"/>
          <w:between w:val="nil"/>
        </w:pBdr>
        <w:spacing w:after="0" w:line="276" w:lineRule="auto"/>
        <w:ind w:left="786"/>
        <w:jc w:val="center"/>
        <w:rPr>
          <w:rFonts w:ascii="Century Gothic" w:eastAsia="Century Gothic" w:hAnsi="Century Gothic" w:cs="Century Gothic"/>
          <w:b/>
          <w:sz w:val="20"/>
          <w:szCs w:val="20"/>
        </w:rPr>
      </w:pPr>
      <w:r>
        <w:rPr>
          <w:rFonts w:ascii="Century Gothic" w:eastAsia="Century Gothic" w:hAnsi="Century Gothic" w:cs="Century Gothic"/>
          <w:b/>
          <w:noProof/>
          <w:sz w:val="20"/>
          <w:szCs w:val="20"/>
        </w:rPr>
        <w:drawing>
          <wp:inline distT="114300" distB="114300" distL="114300" distR="114300" wp14:anchorId="526E4C4B" wp14:editId="6C71C331">
            <wp:extent cx="2714625" cy="2162175"/>
            <wp:effectExtent l="25400" t="25400" r="25400" b="25400"/>
            <wp:docPr id="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714625" cy="2162175"/>
                    </a:xfrm>
                    <a:prstGeom prst="rect">
                      <a:avLst/>
                    </a:prstGeom>
                    <a:ln w="25400">
                      <a:solidFill>
                        <a:srgbClr val="000000"/>
                      </a:solidFill>
                      <a:prstDash val="solid"/>
                    </a:ln>
                  </pic:spPr>
                </pic:pic>
              </a:graphicData>
            </a:graphic>
          </wp:inline>
        </w:drawing>
      </w:r>
    </w:p>
    <w:p w14:paraId="69417BF0" w14:textId="77777777" w:rsidR="00306976" w:rsidRDefault="004022BA">
      <w:pPr>
        <w:spacing w:before="240" w:after="200" w:line="240" w:lineRule="auto"/>
        <w:jc w:val="center"/>
      </w:pPr>
      <w:r>
        <w:t>Fuente: Manual parte 4, soluciones constructivas genéricas, Minvu</w:t>
      </w:r>
    </w:p>
    <w:p w14:paraId="103C95AF" w14:textId="77777777" w:rsidR="00306976" w:rsidRDefault="004022BA">
      <w:r>
        <w:br w:type="page"/>
      </w:r>
    </w:p>
    <w:p w14:paraId="7F4718D6" w14:textId="77777777" w:rsidR="00306976" w:rsidRDefault="00306976">
      <w:pPr>
        <w:spacing w:before="240" w:after="200" w:line="240" w:lineRule="auto"/>
        <w:jc w:val="center"/>
        <w:rPr>
          <w:rFonts w:ascii="Century Gothic" w:eastAsia="Century Gothic" w:hAnsi="Century Gothic" w:cs="Century Gothic"/>
          <w:b/>
          <w:color w:val="000000"/>
          <w:sz w:val="18"/>
          <w:szCs w:val="18"/>
        </w:rPr>
      </w:pPr>
    </w:p>
    <w:p w14:paraId="6590C7C5" w14:textId="77777777" w:rsidR="00306976" w:rsidRDefault="004022BA">
      <w:pPr>
        <w:numPr>
          <w:ilvl w:val="0"/>
          <w:numId w:val="18"/>
        </w:numPr>
        <w:pBdr>
          <w:top w:val="nil"/>
          <w:left w:val="nil"/>
          <w:bottom w:val="nil"/>
          <w:right w:val="nil"/>
          <w:between w:val="nil"/>
        </w:pBdr>
        <w:spacing w:after="0" w:line="276" w:lineRule="auto"/>
        <w:ind w:left="709"/>
        <w:jc w:val="both"/>
        <w:rPr>
          <w:sz w:val="24"/>
          <w:szCs w:val="24"/>
        </w:rPr>
      </w:pPr>
      <w:r>
        <w:rPr>
          <w:color w:val="000000"/>
          <w:sz w:val="24"/>
          <w:szCs w:val="24"/>
        </w:rPr>
        <w:t>Albañilería de ladrillo</w:t>
      </w:r>
    </w:p>
    <w:p w14:paraId="7E4CBE7C" w14:textId="77777777" w:rsidR="00306976" w:rsidRDefault="004022BA">
      <w:pPr>
        <w:pBdr>
          <w:top w:val="nil"/>
          <w:left w:val="nil"/>
          <w:bottom w:val="nil"/>
          <w:right w:val="nil"/>
          <w:between w:val="nil"/>
        </w:pBdr>
        <w:spacing w:before="240" w:after="200" w:line="240" w:lineRule="auto"/>
        <w:jc w:val="center"/>
        <w:rPr>
          <w:b/>
          <w:color w:val="00953A"/>
        </w:rPr>
      </w:pPr>
      <w:r>
        <w:rPr>
          <w:b/>
          <w:color w:val="00953A"/>
        </w:rPr>
        <w:t>Figura 10: Corte Constructivo Muro de Albañilería sin aislante térmico</w:t>
      </w:r>
    </w:p>
    <w:p w14:paraId="613486CB" w14:textId="77777777" w:rsidR="00306976" w:rsidRDefault="004022BA">
      <w:pPr>
        <w:pBdr>
          <w:top w:val="nil"/>
          <w:left w:val="nil"/>
          <w:bottom w:val="nil"/>
          <w:right w:val="nil"/>
          <w:between w:val="nil"/>
        </w:pBdr>
        <w:spacing w:after="0" w:line="276" w:lineRule="auto"/>
        <w:ind w:left="786"/>
        <w:jc w:val="center"/>
        <w:rPr>
          <w:b/>
          <w:sz w:val="24"/>
          <w:szCs w:val="24"/>
        </w:rPr>
      </w:pPr>
      <w:r>
        <w:rPr>
          <w:b/>
          <w:noProof/>
          <w:sz w:val="24"/>
          <w:szCs w:val="24"/>
        </w:rPr>
        <w:drawing>
          <wp:inline distT="114300" distB="114300" distL="114300" distR="114300" wp14:anchorId="635A28DB" wp14:editId="14DE55B8">
            <wp:extent cx="2867025" cy="2162175"/>
            <wp:effectExtent l="25400" t="25400" r="25400" b="25400"/>
            <wp:docPr id="1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2867025" cy="2162175"/>
                    </a:xfrm>
                    <a:prstGeom prst="rect">
                      <a:avLst/>
                    </a:prstGeom>
                    <a:ln w="25400">
                      <a:solidFill>
                        <a:srgbClr val="000000"/>
                      </a:solidFill>
                      <a:prstDash val="solid"/>
                    </a:ln>
                  </pic:spPr>
                </pic:pic>
              </a:graphicData>
            </a:graphic>
          </wp:inline>
        </w:drawing>
      </w:r>
    </w:p>
    <w:p w14:paraId="3723FB61" w14:textId="77777777" w:rsidR="00306976" w:rsidRDefault="004022BA">
      <w:pPr>
        <w:spacing w:after="200" w:line="240" w:lineRule="auto"/>
        <w:jc w:val="center"/>
        <w:rPr>
          <w:b/>
        </w:rPr>
      </w:pPr>
      <w:r>
        <w:t>Fuente: Manual parte 4, soluciones constructivas genéricas, Minvu</w:t>
      </w:r>
    </w:p>
    <w:p w14:paraId="7A6F85B6" w14:textId="77777777" w:rsidR="00306976" w:rsidRDefault="004022BA">
      <w:pPr>
        <w:numPr>
          <w:ilvl w:val="0"/>
          <w:numId w:val="18"/>
        </w:numPr>
        <w:pBdr>
          <w:top w:val="nil"/>
          <w:left w:val="nil"/>
          <w:bottom w:val="nil"/>
          <w:right w:val="nil"/>
          <w:between w:val="nil"/>
        </w:pBdr>
        <w:spacing w:after="0" w:line="276" w:lineRule="auto"/>
        <w:ind w:left="709"/>
        <w:jc w:val="both"/>
        <w:rPr>
          <w:sz w:val="24"/>
          <w:szCs w:val="24"/>
        </w:rPr>
      </w:pPr>
      <w:r>
        <w:rPr>
          <w:color w:val="000000"/>
          <w:sz w:val="24"/>
          <w:szCs w:val="24"/>
        </w:rPr>
        <w:t xml:space="preserve">Albañilería de </w:t>
      </w:r>
      <w:r>
        <w:rPr>
          <w:sz w:val="24"/>
          <w:szCs w:val="24"/>
        </w:rPr>
        <w:t xml:space="preserve">bloque </w:t>
      </w:r>
    </w:p>
    <w:p w14:paraId="23699047" w14:textId="77777777" w:rsidR="00306976" w:rsidRDefault="004022BA">
      <w:pPr>
        <w:pBdr>
          <w:top w:val="nil"/>
          <w:left w:val="nil"/>
          <w:bottom w:val="nil"/>
          <w:right w:val="nil"/>
          <w:between w:val="nil"/>
        </w:pBdr>
        <w:spacing w:before="240" w:after="200" w:line="240" w:lineRule="auto"/>
        <w:jc w:val="center"/>
        <w:rPr>
          <w:rFonts w:ascii="Century Gothic" w:eastAsia="Century Gothic" w:hAnsi="Century Gothic" w:cs="Century Gothic"/>
          <w:b/>
          <w:color w:val="00953A"/>
        </w:rPr>
      </w:pPr>
      <w:r>
        <w:rPr>
          <w:b/>
          <w:color w:val="00953A"/>
        </w:rPr>
        <w:t>Figura 11: Corte Constructivo Muro de Albañilería de bloque de hormigón con aislante térmico confinado en cara interior.</w:t>
      </w:r>
    </w:p>
    <w:p w14:paraId="23D0C2B2" w14:textId="77777777" w:rsidR="00306976" w:rsidRDefault="004022BA">
      <w:pPr>
        <w:ind w:left="720"/>
        <w:jc w:val="center"/>
        <w:rPr>
          <w:color w:val="000000"/>
          <w:sz w:val="24"/>
          <w:szCs w:val="24"/>
        </w:rPr>
      </w:pPr>
      <w:r>
        <w:rPr>
          <w:noProof/>
          <w:sz w:val="24"/>
          <w:szCs w:val="24"/>
        </w:rPr>
        <w:drawing>
          <wp:inline distT="114300" distB="114300" distL="114300" distR="114300" wp14:anchorId="308B267F" wp14:editId="6550A7E2">
            <wp:extent cx="2619375" cy="2162175"/>
            <wp:effectExtent l="25400" t="25400" r="25400" b="2540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619375" cy="2162175"/>
                    </a:xfrm>
                    <a:prstGeom prst="rect">
                      <a:avLst/>
                    </a:prstGeom>
                    <a:ln w="25400">
                      <a:solidFill>
                        <a:srgbClr val="000000"/>
                      </a:solidFill>
                      <a:prstDash val="solid"/>
                    </a:ln>
                  </pic:spPr>
                </pic:pic>
              </a:graphicData>
            </a:graphic>
          </wp:inline>
        </w:drawing>
      </w:r>
    </w:p>
    <w:p w14:paraId="1AC9E468" w14:textId="77777777" w:rsidR="00306976" w:rsidRDefault="004022BA">
      <w:pPr>
        <w:spacing w:after="200" w:line="240" w:lineRule="auto"/>
        <w:jc w:val="center"/>
      </w:pPr>
      <w:r>
        <w:t>Fuente: Manual parte 4, soluciones constructivas genéricas, Minvu</w:t>
      </w:r>
    </w:p>
    <w:p w14:paraId="4E4C3708" w14:textId="77777777" w:rsidR="00306976" w:rsidRDefault="004022BA">
      <w:r>
        <w:br w:type="page"/>
      </w:r>
    </w:p>
    <w:p w14:paraId="5CE81229" w14:textId="77777777" w:rsidR="00306976" w:rsidRDefault="004022BA">
      <w:pPr>
        <w:pBdr>
          <w:top w:val="nil"/>
          <w:left w:val="nil"/>
          <w:bottom w:val="nil"/>
          <w:right w:val="nil"/>
          <w:between w:val="nil"/>
        </w:pBdr>
        <w:spacing w:after="200" w:line="240" w:lineRule="auto"/>
        <w:jc w:val="center"/>
        <w:rPr>
          <w:b/>
          <w:color w:val="00953A"/>
        </w:rPr>
      </w:pPr>
      <w:r>
        <w:rPr>
          <w:b/>
          <w:color w:val="00953A"/>
        </w:rPr>
        <w:lastRenderedPageBreak/>
        <w:t>Figura 12: Corte Constructivo Muro de Albañilería de ladrillo con</w:t>
      </w:r>
      <w:r>
        <w:rPr>
          <w:b/>
          <w:color w:val="00953A"/>
        </w:rPr>
        <w:t xml:space="preserve"> aislante térmico adosado a cara exterior</w:t>
      </w:r>
    </w:p>
    <w:p w14:paraId="4E0D8A15" w14:textId="77777777" w:rsidR="00306976" w:rsidRDefault="004022BA">
      <w:pPr>
        <w:pBdr>
          <w:top w:val="nil"/>
          <w:left w:val="nil"/>
          <w:bottom w:val="nil"/>
          <w:right w:val="nil"/>
          <w:between w:val="nil"/>
        </w:pBdr>
        <w:spacing w:after="200" w:line="240" w:lineRule="auto"/>
        <w:jc w:val="center"/>
        <w:rPr>
          <w:rFonts w:ascii="Century Gothic" w:eastAsia="Century Gothic" w:hAnsi="Century Gothic" w:cs="Century Gothic"/>
          <w:b/>
          <w:sz w:val="20"/>
          <w:szCs w:val="20"/>
        </w:rPr>
      </w:pPr>
      <w:r>
        <w:rPr>
          <w:rFonts w:ascii="Century Gothic" w:eastAsia="Century Gothic" w:hAnsi="Century Gothic" w:cs="Century Gothic"/>
          <w:b/>
          <w:noProof/>
          <w:sz w:val="20"/>
          <w:szCs w:val="20"/>
        </w:rPr>
        <w:drawing>
          <wp:inline distT="114300" distB="114300" distL="114300" distR="114300" wp14:anchorId="62456975" wp14:editId="1BEB9DF9">
            <wp:extent cx="2990850" cy="2162175"/>
            <wp:effectExtent l="25400" t="25400" r="25400" b="25400"/>
            <wp:docPr id="1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990850" cy="2162175"/>
                    </a:xfrm>
                    <a:prstGeom prst="rect">
                      <a:avLst/>
                    </a:prstGeom>
                    <a:ln w="25400">
                      <a:solidFill>
                        <a:srgbClr val="000000"/>
                      </a:solidFill>
                      <a:prstDash val="solid"/>
                    </a:ln>
                  </pic:spPr>
                </pic:pic>
              </a:graphicData>
            </a:graphic>
          </wp:inline>
        </w:drawing>
      </w:r>
    </w:p>
    <w:p w14:paraId="787723A3" w14:textId="77777777" w:rsidR="00306976" w:rsidRDefault="004022BA">
      <w:pPr>
        <w:spacing w:after="200" w:line="240" w:lineRule="auto"/>
        <w:jc w:val="center"/>
        <w:rPr>
          <w:rFonts w:ascii="Century Gothic" w:eastAsia="Century Gothic" w:hAnsi="Century Gothic" w:cs="Century Gothic"/>
          <w:b/>
          <w:sz w:val="18"/>
          <w:szCs w:val="18"/>
        </w:rPr>
      </w:pPr>
      <w:r>
        <w:t>Fuente: Manual parte 4, soluciones constructivas genéricas, Minvu</w:t>
      </w:r>
    </w:p>
    <w:p w14:paraId="0D9F2685" w14:textId="77777777" w:rsidR="00306976" w:rsidRDefault="00306976">
      <w:pPr>
        <w:spacing w:after="200" w:line="240" w:lineRule="auto"/>
        <w:jc w:val="center"/>
        <w:rPr>
          <w:sz w:val="24"/>
          <w:szCs w:val="24"/>
        </w:rPr>
      </w:pPr>
    </w:p>
    <w:p w14:paraId="2D956B00" w14:textId="77777777" w:rsidR="00306976" w:rsidRDefault="004022BA">
      <w:pPr>
        <w:numPr>
          <w:ilvl w:val="0"/>
          <w:numId w:val="18"/>
        </w:numPr>
        <w:pBdr>
          <w:top w:val="nil"/>
          <w:left w:val="nil"/>
          <w:bottom w:val="nil"/>
          <w:right w:val="nil"/>
          <w:between w:val="nil"/>
        </w:pBdr>
        <w:shd w:val="clear" w:color="auto" w:fill="FFFFFF"/>
        <w:spacing w:line="276" w:lineRule="auto"/>
        <w:ind w:left="709"/>
        <w:jc w:val="both"/>
        <w:rPr>
          <w:sz w:val="24"/>
          <w:szCs w:val="24"/>
        </w:rPr>
      </w:pPr>
      <w:r>
        <w:rPr>
          <w:color w:val="000000"/>
          <w:sz w:val="24"/>
          <w:szCs w:val="24"/>
        </w:rPr>
        <w:t>Muro Tabique perimetral estructura de madera con aislación térmica de poliestireno expandido.</w:t>
      </w:r>
    </w:p>
    <w:p w14:paraId="583698B2" w14:textId="77777777" w:rsidR="00306976" w:rsidRDefault="004022BA">
      <w:pPr>
        <w:pBdr>
          <w:top w:val="nil"/>
          <w:left w:val="nil"/>
          <w:bottom w:val="nil"/>
          <w:right w:val="nil"/>
          <w:between w:val="nil"/>
        </w:pBdr>
        <w:spacing w:before="240" w:after="200" w:line="240" w:lineRule="auto"/>
        <w:jc w:val="center"/>
        <w:rPr>
          <w:rFonts w:ascii="Century Gothic" w:eastAsia="Century Gothic" w:hAnsi="Century Gothic" w:cs="Century Gothic"/>
          <w:b/>
          <w:color w:val="00953A"/>
        </w:rPr>
      </w:pPr>
      <w:r>
        <w:rPr>
          <w:b/>
          <w:color w:val="00953A"/>
        </w:rPr>
        <w:t>Figura 13: Detalle Muro de Tabiquería en Madera con aislación de poliestireno expandido.</w:t>
      </w:r>
    </w:p>
    <w:p w14:paraId="418CB942" w14:textId="77777777" w:rsidR="00306976" w:rsidRDefault="004022BA">
      <w:pPr>
        <w:pBdr>
          <w:top w:val="nil"/>
          <w:left w:val="nil"/>
          <w:bottom w:val="nil"/>
          <w:right w:val="nil"/>
          <w:between w:val="nil"/>
        </w:pBdr>
        <w:shd w:val="clear" w:color="auto" w:fill="FFFFFF"/>
        <w:spacing w:after="0" w:line="276" w:lineRule="auto"/>
        <w:ind w:left="720"/>
        <w:jc w:val="center"/>
        <w:rPr>
          <w:sz w:val="24"/>
          <w:szCs w:val="24"/>
        </w:rPr>
      </w:pPr>
      <w:r>
        <w:rPr>
          <w:noProof/>
          <w:sz w:val="24"/>
          <w:szCs w:val="24"/>
        </w:rPr>
        <w:drawing>
          <wp:inline distT="114300" distB="114300" distL="114300" distR="114300" wp14:anchorId="39182596" wp14:editId="6E66B3F2">
            <wp:extent cx="4438650" cy="2162175"/>
            <wp:effectExtent l="25400" t="25400" r="25400" b="25400"/>
            <wp:docPr id="1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4438650" cy="2162175"/>
                    </a:xfrm>
                    <a:prstGeom prst="rect">
                      <a:avLst/>
                    </a:prstGeom>
                    <a:ln w="25400">
                      <a:solidFill>
                        <a:srgbClr val="000000"/>
                      </a:solidFill>
                      <a:prstDash val="solid"/>
                    </a:ln>
                  </pic:spPr>
                </pic:pic>
              </a:graphicData>
            </a:graphic>
          </wp:inline>
        </w:drawing>
      </w:r>
    </w:p>
    <w:p w14:paraId="4EABF596" w14:textId="77777777" w:rsidR="00306976" w:rsidRDefault="004022BA">
      <w:pPr>
        <w:pBdr>
          <w:top w:val="nil"/>
          <w:left w:val="nil"/>
          <w:bottom w:val="nil"/>
          <w:right w:val="nil"/>
          <w:between w:val="nil"/>
        </w:pBdr>
        <w:shd w:val="clear" w:color="auto" w:fill="FFFFFF"/>
        <w:spacing w:after="0" w:line="276" w:lineRule="auto"/>
        <w:ind w:left="720"/>
        <w:jc w:val="center"/>
        <w:rPr>
          <w:sz w:val="20"/>
          <w:szCs w:val="20"/>
        </w:rPr>
      </w:pPr>
      <w:r>
        <w:rPr>
          <w:sz w:val="20"/>
          <w:szCs w:val="20"/>
        </w:rPr>
        <w:t xml:space="preserve">Fuente: </w:t>
      </w:r>
      <w:hyperlink r:id="rId30">
        <w:r>
          <w:rPr>
            <w:color w:val="1155CC"/>
            <w:sz w:val="20"/>
            <w:szCs w:val="20"/>
            <w:u w:val="single"/>
          </w:rPr>
          <w:t>https://www.plataformaarquitectura.cl/cl/625989/materiales-madera-detalles-constructivos</w:t>
        </w:r>
      </w:hyperlink>
    </w:p>
    <w:p w14:paraId="35F968D0" w14:textId="77777777" w:rsidR="00306976" w:rsidRDefault="004022BA">
      <w:pPr>
        <w:numPr>
          <w:ilvl w:val="0"/>
          <w:numId w:val="18"/>
        </w:numPr>
        <w:pBdr>
          <w:top w:val="nil"/>
          <w:left w:val="nil"/>
          <w:bottom w:val="nil"/>
          <w:right w:val="nil"/>
          <w:between w:val="nil"/>
        </w:pBdr>
        <w:shd w:val="clear" w:color="auto" w:fill="FFFFFF"/>
        <w:spacing w:before="240" w:after="0" w:line="276" w:lineRule="auto"/>
        <w:ind w:left="709"/>
        <w:jc w:val="both"/>
        <w:rPr>
          <w:sz w:val="24"/>
          <w:szCs w:val="24"/>
        </w:rPr>
      </w:pPr>
      <w:r>
        <w:rPr>
          <w:color w:val="000000"/>
          <w:sz w:val="24"/>
          <w:szCs w:val="24"/>
        </w:rPr>
        <w:t>Paneles de poliestireno entre mallas de acero (Tipo Covintec)</w:t>
      </w:r>
    </w:p>
    <w:p w14:paraId="3C36CDED" w14:textId="77777777" w:rsidR="00306976" w:rsidRDefault="004022BA">
      <w:r>
        <w:br w:type="page"/>
      </w:r>
    </w:p>
    <w:p w14:paraId="1D86D930" w14:textId="77777777" w:rsidR="00306976" w:rsidRDefault="004022BA">
      <w:pPr>
        <w:pBdr>
          <w:top w:val="nil"/>
          <w:left w:val="nil"/>
          <w:bottom w:val="nil"/>
          <w:right w:val="nil"/>
          <w:between w:val="nil"/>
        </w:pBdr>
        <w:spacing w:after="200" w:line="240" w:lineRule="auto"/>
        <w:jc w:val="center"/>
        <w:rPr>
          <w:rFonts w:ascii="Arial" w:eastAsia="Arial" w:hAnsi="Arial" w:cs="Arial"/>
        </w:rPr>
      </w:pPr>
      <w:r>
        <w:rPr>
          <w:b/>
          <w:color w:val="00953A"/>
        </w:rPr>
        <w:lastRenderedPageBreak/>
        <w:t>Figura 14: Paneles de poliestireno entre mallas de acero (Tipo Covintec)</w:t>
      </w:r>
    </w:p>
    <w:p w14:paraId="5946C2FA" w14:textId="77777777" w:rsidR="00306976" w:rsidRDefault="004022BA">
      <w:pPr>
        <w:pBdr>
          <w:top w:val="nil"/>
          <w:left w:val="nil"/>
          <w:bottom w:val="nil"/>
          <w:right w:val="nil"/>
          <w:between w:val="nil"/>
        </w:pBdr>
        <w:shd w:val="clear" w:color="auto" w:fill="FFFFFF"/>
        <w:spacing w:after="0" w:line="276" w:lineRule="auto"/>
        <w:ind w:left="1080"/>
        <w:jc w:val="center"/>
        <w:rPr>
          <w:sz w:val="24"/>
          <w:szCs w:val="24"/>
        </w:rPr>
      </w:pPr>
      <w:r>
        <w:rPr>
          <w:noProof/>
          <w:sz w:val="24"/>
          <w:szCs w:val="24"/>
        </w:rPr>
        <w:drawing>
          <wp:inline distT="114300" distB="114300" distL="114300" distR="114300" wp14:anchorId="75123D8D" wp14:editId="57D04721">
            <wp:extent cx="2209800" cy="2162175"/>
            <wp:effectExtent l="25400" t="25400" r="25400" b="25400"/>
            <wp:docPr id="1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2209800" cy="2162175"/>
                    </a:xfrm>
                    <a:prstGeom prst="rect">
                      <a:avLst/>
                    </a:prstGeom>
                    <a:ln w="25400">
                      <a:solidFill>
                        <a:srgbClr val="000000"/>
                      </a:solidFill>
                      <a:prstDash val="solid"/>
                    </a:ln>
                  </pic:spPr>
                </pic:pic>
              </a:graphicData>
            </a:graphic>
          </wp:inline>
        </w:drawing>
      </w:r>
    </w:p>
    <w:p w14:paraId="0AB2E809" w14:textId="77777777" w:rsidR="00306976" w:rsidRDefault="004022BA">
      <w:pPr>
        <w:widowControl w:val="0"/>
        <w:spacing w:line="240" w:lineRule="auto"/>
        <w:jc w:val="center"/>
      </w:pPr>
      <w:r>
        <w:t xml:space="preserve">Fuente: </w:t>
      </w:r>
      <w:hyperlink r:id="rId32">
        <w:r>
          <w:rPr>
            <w:color w:val="0563C1"/>
            <w:u w:val="single"/>
          </w:rPr>
          <w:t>ttps://covintec.cl/blog/covintec-la-mejor-alternativa-tabiqueria-edificios/</w:t>
        </w:r>
      </w:hyperlink>
    </w:p>
    <w:p w14:paraId="0C7C5460" w14:textId="77777777" w:rsidR="00306976" w:rsidRDefault="004022BA">
      <w:pPr>
        <w:numPr>
          <w:ilvl w:val="0"/>
          <w:numId w:val="18"/>
        </w:numPr>
        <w:pBdr>
          <w:top w:val="nil"/>
          <w:left w:val="nil"/>
          <w:bottom w:val="nil"/>
          <w:right w:val="nil"/>
          <w:between w:val="nil"/>
        </w:pBdr>
        <w:shd w:val="clear" w:color="auto" w:fill="FFFFFF"/>
        <w:spacing w:before="240" w:line="276" w:lineRule="auto"/>
        <w:ind w:left="709"/>
        <w:jc w:val="both"/>
        <w:rPr>
          <w:sz w:val="24"/>
          <w:szCs w:val="24"/>
        </w:rPr>
      </w:pPr>
      <w:r>
        <w:rPr>
          <w:color w:val="000000"/>
          <w:sz w:val="24"/>
          <w:szCs w:val="24"/>
        </w:rPr>
        <w:t>Paneles aislantes entre placas de acero (Tipo Instapanel Kover)</w:t>
      </w:r>
    </w:p>
    <w:p w14:paraId="18BD95B5" w14:textId="77777777" w:rsidR="00306976" w:rsidRDefault="004022BA">
      <w:pPr>
        <w:pBdr>
          <w:top w:val="nil"/>
          <w:left w:val="nil"/>
          <w:bottom w:val="nil"/>
          <w:right w:val="nil"/>
          <w:between w:val="nil"/>
        </w:pBdr>
        <w:spacing w:before="240" w:after="200" w:line="240" w:lineRule="auto"/>
        <w:jc w:val="center"/>
        <w:rPr>
          <w:b/>
          <w:color w:val="00953A"/>
        </w:rPr>
      </w:pPr>
      <w:r>
        <w:rPr>
          <w:b/>
          <w:color w:val="00953A"/>
        </w:rPr>
        <w:t>Figura 15: Panel INSTA</w:t>
      </w:r>
      <w:r>
        <w:rPr>
          <w:b/>
          <w:color w:val="00953A"/>
        </w:rPr>
        <w:t xml:space="preserve">PANEL – KOVER (modelo L-804), poliuretano inyectado </w:t>
      </w:r>
    </w:p>
    <w:p w14:paraId="3C250863" w14:textId="77777777" w:rsidR="00306976" w:rsidRDefault="004022BA">
      <w:pPr>
        <w:pBdr>
          <w:top w:val="nil"/>
          <w:left w:val="nil"/>
          <w:bottom w:val="nil"/>
          <w:right w:val="nil"/>
          <w:between w:val="nil"/>
        </w:pBdr>
        <w:shd w:val="clear" w:color="auto" w:fill="FFFFFF"/>
        <w:spacing w:before="240" w:after="0" w:line="276" w:lineRule="auto"/>
        <w:ind w:left="720"/>
        <w:jc w:val="center"/>
      </w:pPr>
      <w:r>
        <w:rPr>
          <w:noProof/>
        </w:rPr>
        <w:drawing>
          <wp:inline distT="0" distB="0" distL="0" distR="0" wp14:anchorId="6C458F08" wp14:editId="438D2223">
            <wp:extent cx="3156693" cy="1787245"/>
            <wp:effectExtent l="25400" t="25400" r="25400" b="25400"/>
            <wp:docPr id="116" name="image20.jpg" descr="Panel instapanel e-Kover | Tefac Limitada"/>
            <wp:cNvGraphicFramePr/>
            <a:graphic xmlns:a="http://schemas.openxmlformats.org/drawingml/2006/main">
              <a:graphicData uri="http://schemas.openxmlformats.org/drawingml/2006/picture">
                <pic:pic xmlns:pic="http://schemas.openxmlformats.org/drawingml/2006/picture">
                  <pic:nvPicPr>
                    <pic:cNvPr id="0" name="image20.jpg" descr="Panel instapanel e-Kover | Tefac Limitada"/>
                    <pic:cNvPicPr preferRelativeResize="0"/>
                  </pic:nvPicPr>
                  <pic:blipFill>
                    <a:blip r:embed="rId33"/>
                    <a:srcRect/>
                    <a:stretch>
                      <a:fillRect/>
                    </a:stretch>
                  </pic:blipFill>
                  <pic:spPr>
                    <a:xfrm>
                      <a:off x="0" y="0"/>
                      <a:ext cx="3156693" cy="1787245"/>
                    </a:xfrm>
                    <a:prstGeom prst="rect">
                      <a:avLst/>
                    </a:prstGeom>
                    <a:ln w="25400">
                      <a:solidFill>
                        <a:srgbClr val="000000"/>
                      </a:solidFill>
                      <a:prstDash val="solid"/>
                    </a:ln>
                  </pic:spPr>
                </pic:pic>
              </a:graphicData>
            </a:graphic>
          </wp:inline>
        </w:drawing>
      </w:r>
    </w:p>
    <w:p w14:paraId="73BF8A50" w14:textId="77777777" w:rsidR="00306976" w:rsidRDefault="004022BA">
      <w:pPr>
        <w:pBdr>
          <w:top w:val="nil"/>
          <w:left w:val="nil"/>
          <w:bottom w:val="nil"/>
          <w:right w:val="nil"/>
          <w:between w:val="nil"/>
        </w:pBdr>
        <w:shd w:val="clear" w:color="auto" w:fill="FFFFFF"/>
        <w:spacing w:before="240" w:after="0" w:line="276" w:lineRule="auto"/>
        <w:ind w:left="720"/>
        <w:jc w:val="center"/>
        <w:rPr>
          <w:rFonts w:ascii="Century Gothic" w:eastAsia="Century Gothic" w:hAnsi="Century Gothic" w:cs="Century Gothic"/>
          <w:b/>
          <w:color w:val="000000"/>
        </w:rPr>
      </w:pPr>
      <w:r>
        <w:t xml:space="preserve">Fuente: </w:t>
      </w:r>
      <w:hyperlink r:id="rId34">
        <w:r>
          <w:rPr>
            <w:color w:val="0563C1"/>
            <w:u w:val="single"/>
          </w:rPr>
          <w:t>https://www.tefac.cl/</w:t>
        </w:r>
      </w:hyperlink>
    </w:p>
    <w:p w14:paraId="162A22CA" w14:textId="77777777" w:rsidR="00306976" w:rsidRDefault="004022BA">
      <w:pPr>
        <w:numPr>
          <w:ilvl w:val="2"/>
          <w:numId w:val="16"/>
        </w:numPr>
        <w:pBdr>
          <w:top w:val="nil"/>
          <w:left w:val="nil"/>
          <w:bottom w:val="nil"/>
          <w:right w:val="nil"/>
          <w:between w:val="nil"/>
        </w:pBdr>
        <w:shd w:val="clear" w:color="auto" w:fill="FFFFFF"/>
        <w:spacing w:before="240" w:after="280" w:line="276" w:lineRule="auto"/>
        <w:ind w:left="709"/>
        <w:jc w:val="both"/>
        <w:rPr>
          <w:b/>
          <w:color w:val="00953A"/>
          <w:sz w:val="24"/>
          <w:szCs w:val="24"/>
        </w:rPr>
      </w:pPr>
      <w:r>
        <w:rPr>
          <w:b/>
          <w:color w:val="00953A"/>
          <w:sz w:val="24"/>
          <w:szCs w:val="24"/>
        </w:rPr>
        <w:t xml:space="preserve">Soluciones constructivas para acondicionamiento térmico en pisos ventilados </w:t>
      </w:r>
    </w:p>
    <w:p w14:paraId="69855F72" w14:textId="77777777" w:rsidR="00306976" w:rsidRDefault="004022BA">
      <w:pPr>
        <w:shd w:val="clear" w:color="auto" w:fill="FFFFFF"/>
        <w:spacing w:before="280" w:after="280" w:line="276" w:lineRule="auto"/>
        <w:jc w:val="both"/>
        <w:rPr>
          <w:sz w:val="24"/>
          <w:szCs w:val="24"/>
        </w:rPr>
      </w:pPr>
      <w:r>
        <w:rPr>
          <w:sz w:val="24"/>
          <w:szCs w:val="24"/>
        </w:rPr>
        <w:t xml:space="preserve">Algunos ejemplos: </w:t>
      </w:r>
    </w:p>
    <w:p w14:paraId="3CAB7DDE" w14:textId="77777777" w:rsidR="00306976" w:rsidRDefault="004022BA">
      <w:pPr>
        <w:numPr>
          <w:ilvl w:val="0"/>
          <w:numId w:val="19"/>
        </w:numPr>
        <w:pBdr>
          <w:top w:val="nil"/>
          <w:left w:val="nil"/>
          <w:bottom w:val="nil"/>
          <w:right w:val="nil"/>
          <w:between w:val="nil"/>
        </w:pBdr>
        <w:shd w:val="clear" w:color="auto" w:fill="FFFFFF"/>
        <w:spacing w:before="280" w:after="200" w:line="276" w:lineRule="auto"/>
        <w:ind w:left="709"/>
        <w:jc w:val="both"/>
        <w:rPr>
          <w:sz w:val="24"/>
          <w:szCs w:val="24"/>
        </w:rPr>
      </w:pPr>
      <w:r>
        <w:rPr>
          <w:color w:val="000000"/>
          <w:sz w:val="24"/>
          <w:szCs w:val="24"/>
        </w:rPr>
        <w:t>Losa de hormigón armado con plancha de poliestireno expandido</w:t>
      </w:r>
    </w:p>
    <w:p w14:paraId="1A08853E" w14:textId="77777777" w:rsidR="00306976" w:rsidRDefault="004022BA">
      <w:r>
        <w:br w:type="page"/>
      </w:r>
    </w:p>
    <w:p w14:paraId="53EC5BF6" w14:textId="77777777" w:rsidR="00306976" w:rsidRDefault="004022BA">
      <w:pPr>
        <w:spacing w:before="240" w:after="200" w:line="240" w:lineRule="auto"/>
        <w:jc w:val="center"/>
        <w:rPr>
          <w:b/>
          <w:color w:val="00953A"/>
        </w:rPr>
      </w:pPr>
      <w:r>
        <w:rPr>
          <w:b/>
          <w:color w:val="00953A"/>
        </w:rPr>
        <w:lastRenderedPageBreak/>
        <w:t>Figura 16 detalle de piso con losa con aislación en cara exterior</w:t>
      </w:r>
    </w:p>
    <w:p w14:paraId="2D90CE4D" w14:textId="77777777" w:rsidR="00306976" w:rsidRDefault="004022BA">
      <w:pPr>
        <w:spacing w:before="240" w:after="0" w:line="240" w:lineRule="auto"/>
        <w:jc w:val="center"/>
      </w:pPr>
      <w:r>
        <w:rPr>
          <w:noProof/>
          <w:sz w:val="24"/>
          <w:szCs w:val="24"/>
        </w:rPr>
        <w:drawing>
          <wp:inline distT="114300" distB="114300" distL="114300" distR="114300" wp14:anchorId="186378DA" wp14:editId="3B1FF865">
            <wp:extent cx="2577372" cy="2217544"/>
            <wp:effectExtent l="25400" t="25400" r="25400" b="2540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2577372" cy="2217544"/>
                    </a:xfrm>
                    <a:prstGeom prst="rect">
                      <a:avLst/>
                    </a:prstGeom>
                    <a:ln w="25400">
                      <a:solidFill>
                        <a:srgbClr val="000000"/>
                      </a:solidFill>
                      <a:prstDash val="solid"/>
                    </a:ln>
                  </pic:spPr>
                </pic:pic>
              </a:graphicData>
            </a:graphic>
          </wp:inline>
        </w:drawing>
      </w:r>
    </w:p>
    <w:p w14:paraId="274722F6" w14:textId="77777777" w:rsidR="00306976" w:rsidRDefault="004022BA">
      <w:pPr>
        <w:spacing w:before="240" w:after="200" w:line="240" w:lineRule="auto"/>
        <w:jc w:val="center"/>
      </w:pPr>
      <w:r>
        <w:t>Fuente: Manual parte 4, soluciones constructivas genéricas, Minvu</w:t>
      </w:r>
    </w:p>
    <w:p w14:paraId="6F14F9AD" w14:textId="77777777" w:rsidR="00306976" w:rsidRDefault="004022BA">
      <w:pPr>
        <w:shd w:val="clear" w:color="auto" w:fill="FFFFFF"/>
        <w:spacing w:before="280" w:after="280" w:line="276" w:lineRule="auto"/>
        <w:jc w:val="both"/>
        <w:rPr>
          <w:sz w:val="24"/>
          <w:szCs w:val="24"/>
        </w:rPr>
      </w:pPr>
      <w:r>
        <w:rPr>
          <w:sz w:val="24"/>
          <w:szCs w:val="24"/>
        </w:rPr>
        <w:t xml:space="preserve">En el caso de los pisos ventilados, para minimizar la ocurrencia de puentes térmicos, los materiales aislantes térmicos o </w:t>
      </w:r>
      <w:r>
        <w:rPr>
          <w:sz w:val="24"/>
          <w:szCs w:val="24"/>
        </w:rPr>
        <w:t>soluciones constructivas especificadas en el proyecto de arquitectura, sólo podrán estar interrumpidos por elementos estructurales del piso o de las instalaciones domiciliarias tales como vigas, tuberías, ductos o cañerías.</w:t>
      </w:r>
    </w:p>
    <w:p w14:paraId="12BB588A" w14:textId="77777777" w:rsidR="00306976" w:rsidRDefault="004022BA">
      <w:pPr>
        <w:spacing w:after="200" w:line="240" w:lineRule="auto"/>
        <w:jc w:val="center"/>
      </w:pPr>
      <w:r>
        <w:rPr>
          <w:b/>
          <w:color w:val="00953A"/>
        </w:rPr>
        <w:t>Figura 17 detalle de piso con vi</w:t>
      </w:r>
      <w:r>
        <w:rPr>
          <w:b/>
          <w:color w:val="00953A"/>
        </w:rPr>
        <w:t>gas y aislante térmico adosado en cara interior</w:t>
      </w:r>
    </w:p>
    <w:p w14:paraId="38404ED2" w14:textId="77777777" w:rsidR="00306976" w:rsidRDefault="004022BA">
      <w:pPr>
        <w:spacing w:after="0" w:line="276" w:lineRule="auto"/>
        <w:ind w:left="720"/>
        <w:jc w:val="center"/>
        <w:rPr>
          <w:sz w:val="24"/>
          <w:szCs w:val="24"/>
        </w:rPr>
      </w:pPr>
      <w:r>
        <w:rPr>
          <w:b/>
          <w:noProof/>
          <w:color w:val="00953A"/>
        </w:rPr>
        <w:drawing>
          <wp:inline distT="114300" distB="114300" distL="114300" distR="114300" wp14:anchorId="5489132E" wp14:editId="29B1B968">
            <wp:extent cx="3248025" cy="2524125"/>
            <wp:effectExtent l="25400" t="25400" r="25400" b="25400"/>
            <wp:docPr id="1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3248025" cy="2524125"/>
                    </a:xfrm>
                    <a:prstGeom prst="rect">
                      <a:avLst/>
                    </a:prstGeom>
                    <a:ln w="25400">
                      <a:solidFill>
                        <a:srgbClr val="000000"/>
                      </a:solidFill>
                      <a:prstDash val="solid"/>
                    </a:ln>
                  </pic:spPr>
                </pic:pic>
              </a:graphicData>
            </a:graphic>
          </wp:inline>
        </w:drawing>
      </w:r>
    </w:p>
    <w:p w14:paraId="161C99F8" w14:textId="77777777" w:rsidR="00306976" w:rsidRDefault="004022BA">
      <w:pPr>
        <w:spacing w:after="200" w:line="240" w:lineRule="auto"/>
        <w:jc w:val="center"/>
      </w:pPr>
      <w:r>
        <w:t>Fuente: Manual parte 4, soluciones constructivas genéricas, Minvu</w:t>
      </w:r>
    </w:p>
    <w:p w14:paraId="624B841A" w14:textId="77777777" w:rsidR="00306976" w:rsidRDefault="004022BA">
      <w:r>
        <w:br w:type="page"/>
      </w:r>
    </w:p>
    <w:p w14:paraId="0617BE74" w14:textId="77777777" w:rsidR="00306976" w:rsidRDefault="004022BA">
      <w:pPr>
        <w:spacing w:after="200" w:line="240" w:lineRule="auto"/>
        <w:jc w:val="center"/>
        <w:rPr>
          <w:b/>
          <w:color w:val="00953A"/>
        </w:rPr>
      </w:pPr>
      <w:r>
        <w:rPr>
          <w:b/>
          <w:color w:val="00953A"/>
        </w:rPr>
        <w:lastRenderedPageBreak/>
        <w:t>Figura 18: Aislación Térmica en Pisos.</w:t>
      </w:r>
    </w:p>
    <w:p w14:paraId="57F215EC" w14:textId="77777777" w:rsidR="00306976" w:rsidRDefault="004022BA">
      <w:pPr>
        <w:widowControl w:val="0"/>
        <w:spacing w:after="0" w:line="240" w:lineRule="auto"/>
        <w:jc w:val="center"/>
      </w:pPr>
      <w:r>
        <w:rPr>
          <w:noProof/>
        </w:rPr>
        <w:drawing>
          <wp:inline distT="114300" distB="114300" distL="114300" distR="114300" wp14:anchorId="2222A1A0" wp14:editId="259F3E9C">
            <wp:extent cx="3810000" cy="1781175"/>
            <wp:effectExtent l="25400" t="25400" r="25400" b="25400"/>
            <wp:docPr id="1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3810000" cy="1781175"/>
                    </a:xfrm>
                    <a:prstGeom prst="rect">
                      <a:avLst/>
                    </a:prstGeom>
                    <a:ln w="25400">
                      <a:solidFill>
                        <a:srgbClr val="000000"/>
                      </a:solidFill>
                      <a:prstDash val="solid"/>
                    </a:ln>
                  </pic:spPr>
                </pic:pic>
              </a:graphicData>
            </a:graphic>
          </wp:inline>
        </w:drawing>
      </w:r>
    </w:p>
    <w:p w14:paraId="7D3FD7E5" w14:textId="77777777" w:rsidR="00306976" w:rsidRDefault="004022BA">
      <w:pPr>
        <w:widowControl w:val="0"/>
        <w:spacing w:line="240" w:lineRule="auto"/>
        <w:jc w:val="center"/>
        <w:rPr>
          <w:b/>
          <w:color w:val="00953A"/>
          <w:sz w:val="16"/>
          <w:szCs w:val="16"/>
        </w:rPr>
      </w:pPr>
      <w:r>
        <w:t xml:space="preserve">Fuente: </w:t>
      </w:r>
      <w:hyperlink r:id="rId38">
        <w:r>
          <w:rPr>
            <w:color w:val="0563C1"/>
            <w:u w:val="single"/>
          </w:rPr>
          <w:t>https://www.calificacionenergetica.cl/elementos-que-influyen-en-la-calificacion-energetica/</w:t>
        </w:r>
      </w:hyperlink>
      <w:r>
        <w:t xml:space="preserve"> </w:t>
      </w:r>
    </w:p>
    <w:p w14:paraId="154A723E" w14:textId="77777777" w:rsidR="00306976" w:rsidRDefault="004022BA">
      <w:pPr>
        <w:numPr>
          <w:ilvl w:val="1"/>
          <w:numId w:val="16"/>
        </w:numPr>
        <w:pBdr>
          <w:top w:val="nil"/>
          <w:left w:val="nil"/>
          <w:bottom w:val="nil"/>
          <w:right w:val="nil"/>
          <w:between w:val="nil"/>
        </w:pBdr>
        <w:spacing w:before="240" w:after="0" w:line="276" w:lineRule="auto"/>
        <w:ind w:left="567"/>
        <w:jc w:val="both"/>
        <w:rPr>
          <w:b/>
          <w:color w:val="808080"/>
          <w:sz w:val="24"/>
          <w:szCs w:val="24"/>
        </w:rPr>
      </w:pPr>
      <w:r>
        <w:rPr>
          <w:b/>
          <w:color w:val="808080"/>
          <w:sz w:val="24"/>
          <w:szCs w:val="24"/>
        </w:rPr>
        <w:t>Recomendaciones de instalación y control de obra</w:t>
      </w:r>
    </w:p>
    <w:p w14:paraId="640D6659" w14:textId="77777777" w:rsidR="00306976" w:rsidRDefault="004022BA">
      <w:pPr>
        <w:shd w:val="clear" w:color="auto" w:fill="FFFFFF"/>
        <w:spacing w:before="280" w:after="280" w:line="276" w:lineRule="auto"/>
        <w:jc w:val="both"/>
        <w:rPr>
          <w:sz w:val="24"/>
          <w:szCs w:val="24"/>
        </w:rPr>
      </w:pPr>
      <w:r>
        <w:rPr>
          <w:sz w:val="24"/>
          <w:szCs w:val="24"/>
        </w:rPr>
        <w:t xml:space="preserve">Para </w:t>
      </w:r>
      <w:r>
        <w:rPr>
          <w:sz w:val="24"/>
          <w:szCs w:val="24"/>
        </w:rPr>
        <w:t>minimizar la ocurrencia de puentes térmicos en los complejos de techumbre, los materiales aislantes o soluciones constructivas especificadas en el proyecto de arquitectura sólo podrán estar interrumpidos por elementos estructurales, tales como cerchas, vig</w:t>
      </w:r>
      <w:r>
        <w:rPr>
          <w:sz w:val="24"/>
          <w:szCs w:val="24"/>
        </w:rPr>
        <w:t>as y/o por tuberías, ductos o cañerías de las instalaciones domiciliarias. Además, deberán cubrir el máximo de la superficie de la parte superior de los muros en su encuentro con el complejo de techumbre, tales como cadenas, vigas o soleras, conformando un</w:t>
      </w:r>
      <w:r>
        <w:rPr>
          <w:sz w:val="24"/>
          <w:szCs w:val="24"/>
        </w:rPr>
        <w:t xml:space="preserve"> elemento continuo por todo el contorno de los muros perimetrales.</w:t>
      </w:r>
    </w:p>
    <w:p w14:paraId="711C5C84" w14:textId="77777777" w:rsidR="00306976" w:rsidRDefault="004022BA">
      <w:pPr>
        <w:spacing w:after="200" w:line="240" w:lineRule="auto"/>
        <w:jc w:val="center"/>
      </w:pPr>
      <w:r>
        <w:rPr>
          <w:b/>
          <w:color w:val="00953A"/>
        </w:rPr>
        <w:t>Figura 19: detalle de aislante térmico rígido con cámara de aire en techumbre</w:t>
      </w:r>
    </w:p>
    <w:p w14:paraId="68161B47" w14:textId="77777777" w:rsidR="00306976" w:rsidRDefault="004022BA">
      <w:pPr>
        <w:shd w:val="clear" w:color="auto" w:fill="FFFFFF"/>
        <w:spacing w:before="280" w:after="0" w:line="276" w:lineRule="auto"/>
        <w:jc w:val="center"/>
        <w:rPr>
          <w:sz w:val="24"/>
          <w:szCs w:val="24"/>
        </w:rPr>
      </w:pPr>
      <w:r>
        <w:rPr>
          <w:noProof/>
          <w:sz w:val="24"/>
          <w:szCs w:val="24"/>
        </w:rPr>
        <w:drawing>
          <wp:inline distT="114300" distB="114300" distL="114300" distR="114300" wp14:anchorId="6931A516" wp14:editId="30972299">
            <wp:extent cx="2733675" cy="2295525"/>
            <wp:effectExtent l="25400" t="25400" r="25400" b="25400"/>
            <wp:docPr id="1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2733675" cy="2295525"/>
                    </a:xfrm>
                    <a:prstGeom prst="rect">
                      <a:avLst/>
                    </a:prstGeom>
                    <a:ln w="25400">
                      <a:solidFill>
                        <a:srgbClr val="000000"/>
                      </a:solidFill>
                      <a:prstDash val="solid"/>
                    </a:ln>
                  </pic:spPr>
                </pic:pic>
              </a:graphicData>
            </a:graphic>
          </wp:inline>
        </w:drawing>
      </w:r>
    </w:p>
    <w:p w14:paraId="33215F37" w14:textId="77777777" w:rsidR="00306976" w:rsidRDefault="004022BA">
      <w:pPr>
        <w:spacing w:after="200" w:line="240" w:lineRule="auto"/>
        <w:jc w:val="center"/>
      </w:pPr>
      <w:r>
        <w:t>Fuente: Manual parte 4, soluciones constructivas genéricas, Minvu</w:t>
      </w:r>
    </w:p>
    <w:p w14:paraId="224E9474" w14:textId="77777777" w:rsidR="00306976" w:rsidRDefault="004022BA">
      <w:r>
        <w:br w:type="page"/>
      </w:r>
    </w:p>
    <w:p w14:paraId="3BA1E6F4" w14:textId="77777777" w:rsidR="00306976" w:rsidRDefault="004022BA">
      <w:pPr>
        <w:spacing w:line="240" w:lineRule="auto"/>
        <w:jc w:val="center"/>
      </w:pPr>
      <w:r>
        <w:rPr>
          <w:b/>
          <w:color w:val="00953A"/>
        </w:rPr>
        <w:lastRenderedPageBreak/>
        <w:t>Figura 20: detalle de aislante térmico fl</w:t>
      </w:r>
      <w:r>
        <w:rPr>
          <w:b/>
          <w:color w:val="00953A"/>
        </w:rPr>
        <w:t>exible en techumbre</w:t>
      </w:r>
    </w:p>
    <w:p w14:paraId="4D25FD0D" w14:textId="77777777" w:rsidR="00306976" w:rsidRDefault="004022BA">
      <w:pPr>
        <w:shd w:val="clear" w:color="auto" w:fill="FFFFFF"/>
        <w:spacing w:after="0" w:line="276" w:lineRule="auto"/>
        <w:jc w:val="center"/>
        <w:rPr>
          <w:sz w:val="24"/>
          <w:szCs w:val="24"/>
        </w:rPr>
      </w:pPr>
      <w:r>
        <w:rPr>
          <w:noProof/>
          <w:sz w:val="24"/>
          <w:szCs w:val="24"/>
        </w:rPr>
        <w:drawing>
          <wp:inline distT="114300" distB="114300" distL="114300" distR="114300" wp14:anchorId="311706BF" wp14:editId="5B6AABF2">
            <wp:extent cx="2924175" cy="2238375"/>
            <wp:effectExtent l="25400" t="25400" r="25400" b="25400"/>
            <wp:docPr id="1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2924175" cy="2238375"/>
                    </a:xfrm>
                    <a:prstGeom prst="rect">
                      <a:avLst/>
                    </a:prstGeom>
                    <a:ln w="25400">
                      <a:solidFill>
                        <a:srgbClr val="000000"/>
                      </a:solidFill>
                      <a:prstDash val="solid"/>
                    </a:ln>
                  </pic:spPr>
                </pic:pic>
              </a:graphicData>
            </a:graphic>
          </wp:inline>
        </w:drawing>
      </w:r>
    </w:p>
    <w:p w14:paraId="4569B077" w14:textId="77777777" w:rsidR="00306976" w:rsidRDefault="004022BA">
      <w:pPr>
        <w:spacing w:after="200" w:line="240" w:lineRule="auto"/>
        <w:jc w:val="center"/>
        <w:rPr>
          <w:rFonts w:ascii="Century Gothic" w:eastAsia="Century Gothic" w:hAnsi="Century Gothic" w:cs="Century Gothic"/>
          <w:b/>
          <w:sz w:val="18"/>
          <w:szCs w:val="18"/>
        </w:rPr>
      </w:pPr>
      <w:r>
        <w:t>Fuente: Manual parte 4, soluciones constructivas genéricas, Minvu</w:t>
      </w:r>
    </w:p>
    <w:p w14:paraId="02A3AFC8" w14:textId="77777777" w:rsidR="00306976" w:rsidRDefault="004022BA">
      <w:pPr>
        <w:shd w:val="clear" w:color="auto" w:fill="FFFFFF"/>
        <w:spacing w:before="280" w:after="280" w:line="276" w:lineRule="auto"/>
        <w:jc w:val="both"/>
        <w:rPr>
          <w:sz w:val="24"/>
          <w:szCs w:val="24"/>
        </w:rPr>
      </w:pPr>
      <w:r>
        <w:rPr>
          <w:sz w:val="24"/>
          <w:szCs w:val="24"/>
        </w:rPr>
        <w:t xml:space="preserve">Para el caso de los muros, las exigencias de transmitancia y resistencia térmica serán aplicables sólo a aquellos muros y/o tabiques, soportantes y no soportantes, que </w:t>
      </w:r>
      <w:r>
        <w:rPr>
          <w:sz w:val="24"/>
          <w:szCs w:val="24"/>
        </w:rPr>
        <w:t>limiten los espacios interiores de la vivienda con el espacio exterior; y no será aplicable a aquellos muros medianeros que separen unidades independientes de vivienda. Los recintos cerrados contiguos a una vivienda tales como bodegas, leñeras, estacionami</w:t>
      </w:r>
      <w:r>
        <w:rPr>
          <w:sz w:val="24"/>
          <w:szCs w:val="24"/>
        </w:rPr>
        <w:t xml:space="preserve">entos e invernaderos, serán considerados como recintos abiertos. </w:t>
      </w:r>
    </w:p>
    <w:p w14:paraId="5C9B4A5F" w14:textId="77777777" w:rsidR="00306976" w:rsidRDefault="004022BA">
      <w:pPr>
        <w:shd w:val="clear" w:color="auto" w:fill="FFFFFF"/>
        <w:spacing w:before="280" w:after="280" w:line="276" w:lineRule="auto"/>
        <w:jc w:val="both"/>
        <w:rPr>
          <w:sz w:val="24"/>
          <w:szCs w:val="24"/>
        </w:rPr>
      </w:pPr>
      <w:r>
        <w:rPr>
          <w:sz w:val="24"/>
          <w:szCs w:val="24"/>
        </w:rPr>
        <w:t>Para minimizar la ocurrencia de puentes térmicos en tabiques perimetrales, los materiales aislantes térmicos o soluciones constructivas especificadas en el proyecto de arquitectura, sólo pod</w:t>
      </w:r>
      <w:r>
        <w:rPr>
          <w:sz w:val="24"/>
          <w:szCs w:val="24"/>
        </w:rPr>
        <w:t>rán estar interrumpidos por elementos estructurales, tales como pies derechos, diagonales estructurales y/o por tuberías, ductos o cañerías de las instalaciones domiciliarias. En el caso que el complejo muro incorpore materiales aislantes, la solución cons</w:t>
      </w:r>
      <w:r>
        <w:rPr>
          <w:sz w:val="24"/>
          <w:szCs w:val="24"/>
        </w:rPr>
        <w:t>tructiva deberá considerar barreras de humedad y/o de vapor.</w:t>
      </w:r>
    </w:p>
    <w:p w14:paraId="4C80F9A0" w14:textId="77777777" w:rsidR="00306976" w:rsidRDefault="004022BA">
      <w:r>
        <w:br w:type="page"/>
      </w:r>
    </w:p>
    <w:p w14:paraId="0AF55B2D" w14:textId="77777777" w:rsidR="00306976" w:rsidRDefault="004022BA">
      <w:pPr>
        <w:pBdr>
          <w:top w:val="nil"/>
          <w:left w:val="nil"/>
          <w:bottom w:val="nil"/>
          <w:right w:val="nil"/>
          <w:between w:val="nil"/>
        </w:pBdr>
        <w:spacing w:after="200" w:line="240" w:lineRule="auto"/>
        <w:jc w:val="center"/>
        <w:rPr>
          <w:b/>
          <w:color w:val="00953A"/>
        </w:rPr>
      </w:pPr>
      <w:r>
        <w:rPr>
          <w:b/>
          <w:color w:val="00953A"/>
        </w:rPr>
        <w:lastRenderedPageBreak/>
        <w:t xml:space="preserve">Figura 21 Aislación Térmica en Muros </w:t>
      </w:r>
    </w:p>
    <w:p w14:paraId="01B77DFB" w14:textId="77777777" w:rsidR="00306976" w:rsidRDefault="004022BA">
      <w:pPr>
        <w:pBdr>
          <w:top w:val="nil"/>
          <w:left w:val="nil"/>
          <w:bottom w:val="nil"/>
          <w:right w:val="nil"/>
          <w:between w:val="nil"/>
        </w:pBdr>
        <w:spacing w:after="0" w:line="276" w:lineRule="auto"/>
        <w:ind w:left="720"/>
        <w:jc w:val="center"/>
        <w:rPr>
          <w:b/>
          <w:color w:val="00953A"/>
          <w:sz w:val="28"/>
          <w:szCs w:val="28"/>
        </w:rPr>
      </w:pPr>
      <w:r>
        <w:rPr>
          <w:b/>
          <w:noProof/>
          <w:color w:val="00953A"/>
          <w:sz w:val="28"/>
          <w:szCs w:val="28"/>
        </w:rPr>
        <w:drawing>
          <wp:inline distT="114300" distB="114300" distL="114300" distR="114300" wp14:anchorId="26534599" wp14:editId="63A1BA86">
            <wp:extent cx="3419475" cy="3600450"/>
            <wp:effectExtent l="25400" t="25400" r="25400" b="25400"/>
            <wp:docPr id="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419475" cy="3600450"/>
                    </a:xfrm>
                    <a:prstGeom prst="rect">
                      <a:avLst/>
                    </a:prstGeom>
                    <a:ln w="25400">
                      <a:solidFill>
                        <a:srgbClr val="000000"/>
                      </a:solidFill>
                      <a:prstDash val="solid"/>
                    </a:ln>
                  </pic:spPr>
                </pic:pic>
              </a:graphicData>
            </a:graphic>
          </wp:inline>
        </w:drawing>
      </w:r>
    </w:p>
    <w:p w14:paraId="7768B53C" w14:textId="77777777" w:rsidR="00306976" w:rsidRDefault="004022BA">
      <w:pPr>
        <w:spacing w:after="200" w:line="240" w:lineRule="auto"/>
        <w:jc w:val="center"/>
        <w:rPr>
          <w:b/>
          <w:color w:val="00953A"/>
          <w:sz w:val="24"/>
          <w:szCs w:val="24"/>
        </w:rPr>
      </w:pPr>
      <w:r>
        <w:t>Fuente: Manual parte 3, soluciones constructivas genéricas, Minvu</w:t>
      </w:r>
    </w:p>
    <w:p w14:paraId="5DC7346E" w14:textId="77777777" w:rsidR="005D194C" w:rsidRDefault="005D194C">
      <w:pPr>
        <w:rPr>
          <w:b/>
          <w:color w:val="00953A"/>
          <w:sz w:val="28"/>
          <w:szCs w:val="28"/>
        </w:rPr>
      </w:pPr>
      <w:bookmarkStart w:id="0" w:name="_heading=h.gjdgxs" w:colFirst="0" w:colLast="0"/>
      <w:bookmarkEnd w:id="0"/>
      <w:r>
        <w:rPr>
          <w:b/>
          <w:color w:val="00953A"/>
          <w:sz w:val="28"/>
          <w:szCs w:val="28"/>
        </w:rPr>
        <w:br w:type="page"/>
      </w:r>
    </w:p>
    <w:p w14:paraId="06FDC1B4" w14:textId="2043A2BF" w:rsidR="00306976" w:rsidRDefault="004022BA">
      <w:pPr>
        <w:pBdr>
          <w:top w:val="nil"/>
          <w:left w:val="nil"/>
          <w:bottom w:val="nil"/>
          <w:right w:val="nil"/>
          <w:between w:val="nil"/>
        </w:pBdr>
        <w:spacing w:line="276" w:lineRule="auto"/>
        <w:jc w:val="both"/>
        <w:rPr>
          <w:b/>
          <w:color w:val="00953A"/>
          <w:sz w:val="28"/>
          <w:szCs w:val="28"/>
        </w:rPr>
      </w:pPr>
      <w:r>
        <w:rPr>
          <w:b/>
          <w:color w:val="00953A"/>
          <w:sz w:val="28"/>
          <w:szCs w:val="28"/>
        </w:rPr>
        <w:lastRenderedPageBreak/>
        <w:t>Bibliografía</w:t>
      </w:r>
    </w:p>
    <w:p w14:paraId="4FFCC705" w14:textId="77777777" w:rsidR="00306976" w:rsidRPr="005D194C" w:rsidRDefault="004022BA">
      <w:pPr>
        <w:pBdr>
          <w:top w:val="nil"/>
          <w:left w:val="nil"/>
          <w:bottom w:val="nil"/>
          <w:right w:val="nil"/>
          <w:between w:val="nil"/>
        </w:pBdr>
        <w:spacing w:line="276" w:lineRule="auto"/>
        <w:ind w:left="720" w:hanging="720"/>
        <w:rPr>
          <w:bCs/>
        </w:rPr>
      </w:pPr>
      <w:r w:rsidRPr="005D194C">
        <w:rPr>
          <w:bCs/>
        </w:rPr>
        <w:t>Listado Oficial de soluciones constructivas para acondicionamiento térmico del Ministerio de Vivienda y Urbanismo ED11.</w:t>
      </w:r>
    </w:p>
    <w:p w14:paraId="2F6BE03C" w14:textId="77777777" w:rsidR="00306976" w:rsidRPr="005D194C" w:rsidRDefault="004022BA">
      <w:pPr>
        <w:pBdr>
          <w:top w:val="nil"/>
          <w:left w:val="nil"/>
          <w:bottom w:val="nil"/>
          <w:right w:val="nil"/>
          <w:between w:val="nil"/>
        </w:pBdr>
        <w:spacing w:line="276" w:lineRule="auto"/>
        <w:ind w:left="720" w:hanging="720"/>
        <w:rPr>
          <w:bCs/>
        </w:rPr>
      </w:pPr>
      <w:r w:rsidRPr="005D194C">
        <w:rPr>
          <w:bCs/>
        </w:rPr>
        <w:t xml:space="preserve">Manual de acondicionamiento térmico criterios de intervención. Disponible en: </w:t>
      </w:r>
      <w:hyperlink r:id="rId42">
        <w:r w:rsidRPr="005D194C">
          <w:rPr>
            <w:bCs/>
            <w:color w:val="1155CC"/>
            <w:u w:val="single"/>
          </w:rPr>
          <w:t>https://www.cchc.cl/uploads/archivos/archivos/Manual_WEB.PDF</w:t>
        </w:r>
      </w:hyperlink>
    </w:p>
    <w:p w14:paraId="58863A55" w14:textId="77777777" w:rsidR="00306976" w:rsidRPr="005D194C" w:rsidRDefault="004022BA">
      <w:pPr>
        <w:pBdr>
          <w:top w:val="nil"/>
          <w:left w:val="nil"/>
          <w:bottom w:val="nil"/>
          <w:right w:val="nil"/>
          <w:between w:val="nil"/>
        </w:pBdr>
        <w:spacing w:line="276" w:lineRule="auto"/>
        <w:ind w:left="720" w:hanging="720"/>
        <w:rPr>
          <w:bCs/>
        </w:rPr>
      </w:pPr>
      <w:r w:rsidRPr="005D194C">
        <w:rPr>
          <w:bCs/>
        </w:rPr>
        <w:t xml:space="preserve">Listado oficial de soluciones constructivas para acondicionamiento térmico. Disponible en: </w:t>
      </w:r>
      <w:hyperlink r:id="rId43">
        <w:r w:rsidRPr="005D194C">
          <w:rPr>
            <w:bCs/>
            <w:color w:val="1155CC"/>
            <w:u w:val="single"/>
          </w:rPr>
          <w:t>https://www.minvu.cl/elementos-tecnicos/listado-de-oficial-de-soluciones-constructivas/listado-oficial-de-soluciones-constructivas-para-acondicionamiento-te</w:t>
        </w:r>
        <w:r w:rsidRPr="005D194C">
          <w:rPr>
            <w:bCs/>
            <w:color w:val="1155CC"/>
            <w:u w:val="single"/>
          </w:rPr>
          <w:t>rmico/</w:t>
        </w:r>
      </w:hyperlink>
    </w:p>
    <w:p w14:paraId="3078B53B" w14:textId="77777777" w:rsidR="00306976" w:rsidRPr="005D194C" w:rsidRDefault="004022BA">
      <w:pPr>
        <w:pBdr>
          <w:top w:val="nil"/>
          <w:left w:val="nil"/>
          <w:bottom w:val="nil"/>
          <w:right w:val="nil"/>
          <w:between w:val="nil"/>
        </w:pBdr>
        <w:spacing w:line="276" w:lineRule="auto"/>
        <w:ind w:left="720" w:hanging="720"/>
        <w:rPr>
          <w:bCs/>
        </w:rPr>
      </w:pPr>
      <w:r w:rsidRPr="005D194C">
        <w:rPr>
          <w:bCs/>
        </w:rPr>
        <w:t xml:space="preserve">Listado oficial de soluciones constructivas para aislamiento acústico. Disponible en: </w:t>
      </w:r>
      <w:hyperlink r:id="rId44">
        <w:r w:rsidRPr="005D194C">
          <w:rPr>
            <w:bCs/>
            <w:color w:val="1155CC"/>
            <w:u w:val="single"/>
          </w:rPr>
          <w:t>https://www.minvu.cl/elementos-tecnicos/listado-de-oficial-de-soluciones-constructivas/listado-oficial-de-soluciones-constructivas-para-aislamiento-acustico/</w:t>
        </w:r>
      </w:hyperlink>
    </w:p>
    <w:p w14:paraId="21CD76EC" w14:textId="77777777" w:rsidR="00306976" w:rsidRPr="005D194C" w:rsidRDefault="004022BA">
      <w:pPr>
        <w:pBdr>
          <w:top w:val="nil"/>
          <w:left w:val="nil"/>
          <w:bottom w:val="nil"/>
          <w:right w:val="nil"/>
          <w:between w:val="nil"/>
        </w:pBdr>
        <w:spacing w:line="276" w:lineRule="auto"/>
        <w:ind w:left="720" w:hanging="720"/>
        <w:rPr>
          <w:bCs/>
        </w:rPr>
      </w:pPr>
      <w:r w:rsidRPr="005D194C">
        <w:rPr>
          <w:bCs/>
        </w:rPr>
        <w:t>Acondicionamiento térmico- consideraciones para la selección e instalación de aislan</w:t>
      </w:r>
      <w:r w:rsidRPr="005D194C">
        <w:rPr>
          <w:bCs/>
        </w:rPr>
        <w:t xml:space="preserve">tes térmicos- Disponible en: </w:t>
      </w:r>
      <w:hyperlink r:id="rId45">
        <w:r w:rsidRPr="005D194C">
          <w:rPr>
            <w:bCs/>
            <w:color w:val="1155CC"/>
            <w:u w:val="single"/>
          </w:rPr>
          <w:t>http://informatica.cdt.cl/documentos/publicaciones/documentos_tecnicos/compendios.html</w:t>
        </w:r>
      </w:hyperlink>
    </w:p>
    <w:p w14:paraId="6257F115" w14:textId="77777777" w:rsidR="00306976" w:rsidRPr="005D194C" w:rsidRDefault="004022BA">
      <w:pPr>
        <w:pBdr>
          <w:top w:val="nil"/>
          <w:left w:val="nil"/>
          <w:bottom w:val="nil"/>
          <w:right w:val="nil"/>
          <w:between w:val="nil"/>
        </w:pBdr>
        <w:spacing w:line="276" w:lineRule="auto"/>
        <w:ind w:left="720" w:hanging="720"/>
        <w:rPr>
          <w:bCs/>
        </w:rPr>
      </w:pPr>
      <w:r w:rsidRPr="005D194C">
        <w:rPr>
          <w:bCs/>
        </w:rPr>
        <w:t>Condensación superficial. Disponib</w:t>
      </w:r>
      <w:r w:rsidRPr="005D194C">
        <w:rPr>
          <w:bCs/>
        </w:rPr>
        <w:t xml:space="preserve">le en: </w:t>
      </w:r>
      <w:hyperlink r:id="rId46">
        <w:r w:rsidRPr="005D194C">
          <w:rPr>
            <w:bCs/>
            <w:color w:val="1155CC"/>
            <w:u w:val="single"/>
          </w:rPr>
          <w:t>http://informatica.cdt.cl/documentos/publicaciones/documentos_tecnicos/compendios.html</w:t>
        </w:r>
      </w:hyperlink>
    </w:p>
    <w:p w14:paraId="62C8990E" w14:textId="77777777" w:rsidR="00306976" w:rsidRPr="005D194C" w:rsidRDefault="004022BA">
      <w:pPr>
        <w:pBdr>
          <w:top w:val="nil"/>
          <w:left w:val="nil"/>
          <w:bottom w:val="nil"/>
          <w:right w:val="nil"/>
          <w:between w:val="nil"/>
        </w:pBdr>
        <w:spacing w:line="276" w:lineRule="auto"/>
        <w:ind w:left="720" w:hanging="720"/>
        <w:rPr>
          <w:bCs/>
        </w:rPr>
      </w:pPr>
      <w:r w:rsidRPr="005D194C">
        <w:rPr>
          <w:bCs/>
        </w:rPr>
        <w:t xml:space="preserve">Ventanas y puertas de PVC. Disponible en: </w:t>
      </w:r>
      <w:hyperlink r:id="rId47">
        <w:r w:rsidRPr="005D194C">
          <w:rPr>
            <w:bCs/>
            <w:color w:val="1155CC"/>
            <w:u w:val="single"/>
          </w:rPr>
          <w:t>https://www.glasstech.cl/wp-content/uploads/2020/07/Ficha_Ventanas_Puertas_PVC_vs2.pdf</w:t>
        </w:r>
      </w:hyperlink>
    </w:p>
    <w:sectPr w:rsidR="00306976" w:rsidRPr="005D194C">
      <w:headerReference w:type="default" r:id="rId48"/>
      <w:footerReference w:type="default" r:id="rId4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21B35" w14:textId="77777777" w:rsidR="004022BA" w:rsidRDefault="004022BA">
      <w:pPr>
        <w:spacing w:after="0" w:line="240" w:lineRule="auto"/>
      </w:pPr>
      <w:r>
        <w:separator/>
      </w:r>
    </w:p>
  </w:endnote>
  <w:endnote w:type="continuationSeparator" w:id="0">
    <w:p w14:paraId="78FCDEF9" w14:textId="77777777" w:rsidR="004022BA" w:rsidRDefault="00402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auto"/>
    <w:pitch w:val="default"/>
  </w:font>
  <w:font w:name="Times New Roman">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0370401"/>
      <w:docPartObj>
        <w:docPartGallery w:val="Page Numbers (Bottom of Page)"/>
        <w:docPartUnique/>
      </w:docPartObj>
    </w:sdtPr>
    <w:sdtContent>
      <w:p w14:paraId="5C108D3A" w14:textId="5890D393" w:rsidR="00767513" w:rsidRDefault="00767513">
        <w:pPr>
          <w:pStyle w:val="Piedepgina"/>
          <w:jc w:val="right"/>
        </w:pPr>
        <w:r>
          <w:fldChar w:fldCharType="begin"/>
        </w:r>
        <w:r>
          <w:instrText>PAGE   \* MERGEFORMAT</w:instrText>
        </w:r>
        <w:r>
          <w:fldChar w:fldCharType="separate"/>
        </w:r>
        <w:r>
          <w:rPr>
            <w:lang w:val="es-ES"/>
          </w:rPr>
          <w:t>2</w:t>
        </w:r>
        <w:r>
          <w:fldChar w:fldCharType="end"/>
        </w:r>
      </w:p>
    </w:sdtContent>
  </w:sdt>
  <w:p w14:paraId="7A0E81EF" w14:textId="77777777" w:rsidR="00306976" w:rsidRDefault="0030697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E47C4" w14:textId="77777777" w:rsidR="004022BA" w:rsidRDefault="004022BA">
      <w:pPr>
        <w:spacing w:after="0" w:line="240" w:lineRule="auto"/>
      </w:pPr>
      <w:r>
        <w:separator/>
      </w:r>
    </w:p>
  </w:footnote>
  <w:footnote w:type="continuationSeparator" w:id="0">
    <w:p w14:paraId="28F9209B" w14:textId="77777777" w:rsidR="004022BA" w:rsidRDefault="004022BA">
      <w:pPr>
        <w:spacing w:after="0" w:line="240" w:lineRule="auto"/>
      </w:pPr>
      <w:r>
        <w:continuationSeparator/>
      </w:r>
    </w:p>
  </w:footnote>
  <w:footnote w:id="1">
    <w:p w14:paraId="65BD1340" w14:textId="77777777" w:rsidR="00306976" w:rsidRDefault="004022B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Definición según Instituto N</w:t>
      </w:r>
      <w:r>
        <w:rPr>
          <w:sz w:val="20"/>
          <w:szCs w:val="20"/>
        </w:rPr>
        <w:t>a</w:t>
      </w:r>
      <w:r>
        <w:rPr>
          <w:color w:val="000000"/>
          <w:sz w:val="20"/>
          <w:szCs w:val="20"/>
        </w:rPr>
        <w:t xml:space="preserve">cional de </w:t>
      </w:r>
      <w:r>
        <w:rPr>
          <w:sz w:val="20"/>
          <w:szCs w:val="20"/>
        </w:rPr>
        <w:t>Normalización NCh 853 de 2007</w:t>
      </w:r>
    </w:p>
  </w:footnote>
  <w:footnote w:id="2">
    <w:p w14:paraId="21987829" w14:textId="77777777" w:rsidR="00306976" w:rsidRDefault="004022BA">
      <w:pPr>
        <w:pBdr>
          <w:top w:val="nil"/>
          <w:left w:val="nil"/>
          <w:bottom w:val="nil"/>
          <w:right w:val="nil"/>
          <w:between w:val="nil"/>
        </w:pBdr>
        <w:spacing w:after="0" w:line="240" w:lineRule="auto"/>
        <w:rPr>
          <w:color w:val="000000"/>
          <w:sz w:val="20"/>
          <w:szCs w:val="20"/>
        </w:rPr>
      </w:pPr>
      <w:r>
        <w:rPr>
          <w:vertAlign w:val="superscript"/>
        </w:rPr>
        <w:footnoteRef/>
      </w:r>
      <w:r>
        <w:rPr>
          <w:sz w:val="20"/>
          <w:szCs w:val="20"/>
        </w:rPr>
        <w:t xml:space="preserve"> </w:t>
      </w:r>
      <w:r>
        <w:rPr>
          <w:color w:val="000000"/>
          <w:sz w:val="20"/>
          <w:szCs w:val="20"/>
        </w:rPr>
        <w:t>Manual de aplicación Reglamentación Térmica, OGUC 2006.</w:t>
      </w:r>
    </w:p>
  </w:footnote>
  <w:footnote w:id="3">
    <w:p w14:paraId="714684AC" w14:textId="77777777" w:rsidR="00306976" w:rsidRDefault="004022B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Listado Oficial de Soluciones Constructivas de Acondicionamiento Térmico, MINVU año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56FB9" w14:textId="27F73BF1" w:rsidR="00306976" w:rsidRDefault="00767513">
    <w:pPr>
      <w:spacing w:after="0" w:line="240" w:lineRule="auto"/>
      <w:jc w:val="right"/>
      <w:rPr>
        <w:sz w:val="20"/>
        <w:szCs w:val="20"/>
      </w:rPr>
    </w:pPr>
    <w:r w:rsidRPr="00767513">
      <w:rPr>
        <w:sz w:val="20"/>
        <w:szCs w:val="20"/>
      </w:rPr>
      <w:drawing>
        <wp:anchor distT="0" distB="0" distL="114300" distR="114300" simplePos="0" relativeHeight="251660288" behindDoc="0" locked="0" layoutInCell="1" hidden="0" allowOverlap="1" wp14:anchorId="601CD9C7" wp14:editId="660D83A8">
          <wp:simplePos x="0" y="0"/>
          <wp:positionH relativeFrom="column">
            <wp:posOffset>171450</wp:posOffset>
          </wp:positionH>
          <wp:positionV relativeFrom="paragraph">
            <wp:posOffset>-100330</wp:posOffset>
          </wp:positionV>
          <wp:extent cx="476885" cy="4768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6885" cy="476885"/>
                  </a:xfrm>
                  <a:prstGeom prst="rect">
                    <a:avLst/>
                  </a:prstGeom>
                  <a:ln/>
                </pic:spPr>
              </pic:pic>
            </a:graphicData>
          </a:graphic>
        </wp:anchor>
      </w:drawing>
    </w:r>
    <w:r w:rsidRPr="00767513">
      <w:rPr>
        <w:sz w:val="20"/>
        <w:szCs w:val="20"/>
      </w:rPr>
      <mc:AlternateContent>
        <mc:Choice Requires="wps">
          <w:drawing>
            <wp:anchor distT="0" distB="0" distL="114300" distR="114300" simplePos="0" relativeHeight="251661312" behindDoc="0" locked="0" layoutInCell="1" allowOverlap="1" wp14:anchorId="7BB32777" wp14:editId="4E491DEA">
              <wp:simplePos x="0" y="0"/>
              <wp:positionH relativeFrom="page">
                <wp:posOffset>7609205</wp:posOffset>
              </wp:positionH>
              <wp:positionV relativeFrom="paragraph">
                <wp:posOffset>-167612</wp:posOffset>
              </wp:positionV>
              <wp:extent cx="171533" cy="9191570"/>
              <wp:effectExtent l="0" t="0" r="0" b="0"/>
              <wp:wrapNone/>
              <wp:docPr id="94" name="Rectángulo 94"/>
              <wp:cNvGraphicFramePr/>
              <a:graphic xmlns:a="http://schemas.openxmlformats.org/drawingml/2006/main">
                <a:graphicData uri="http://schemas.microsoft.com/office/word/2010/wordprocessingShape">
                  <wps:wsp>
                    <wps:cNvSpPr/>
                    <wps:spPr>
                      <a:xfrm>
                        <a:off x="0" y="0"/>
                        <a:ext cx="171533" cy="919157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E202" id="Rectángulo 94" o:spid="_x0000_s1026" style="position:absolute;margin-left:599.15pt;margin-top:-13.2pt;width:13.5pt;height:72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" fillcolor="#00953a" stroked="f" strokeweight="1pt">
              <w10:wrap anchorx="page"/>
            </v:rect>
          </w:pict>
        </mc:Fallback>
      </mc:AlternateContent>
    </w:r>
    <w:r w:rsidR="004022BA">
      <w:rPr>
        <w:sz w:val="20"/>
        <w:szCs w:val="20"/>
      </w:rPr>
      <w:t>Especialidad Construcción</w:t>
    </w:r>
    <w:r w:rsidR="004022BA">
      <w:rPr>
        <w:noProof/>
      </w:rPr>
      <mc:AlternateContent>
        <mc:Choice Requires="wps">
          <w:drawing>
            <wp:anchor distT="0" distB="0" distL="114300" distR="114300" simplePos="0" relativeHeight="251658240" behindDoc="0" locked="0" layoutInCell="1" hidden="0" allowOverlap="1" wp14:anchorId="313F2BA4" wp14:editId="5F79FBC8">
              <wp:simplePos x="0" y="0"/>
              <wp:positionH relativeFrom="column">
                <wp:posOffset>-1079499</wp:posOffset>
              </wp:positionH>
              <wp:positionV relativeFrom="paragraph">
                <wp:posOffset>-431799</wp:posOffset>
              </wp:positionV>
              <wp:extent cx="125730" cy="1306830"/>
              <wp:effectExtent l="0" t="0" r="0" b="0"/>
              <wp:wrapNone/>
              <wp:docPr id="100" name="Rectángulo 100"/>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5DF472C0" w14:textId="77777777" w:rsidR="00306976" w:rsidRDefault="003069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3F2BA4" id="Rectángulo 100" o:spid="_x0000_s1027" style="position:absolute;left:0;text-align:left;margin-left:-85pt;margin-top:-34pt;width:9.9pt;height:102.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" fillcolor="#7f7f7f" stroked="f">
              <v:textbox inset="2.53958mm,2.53958mm,2.53958mm,2.53958mm">
                <w:txbxContent>
                  <w:p w14:paraId="5DF472C0" w14:textId="77777777" w:rsidR="00306976" w:rsidRDefault="00306976">
                    <w:pPr>
                      <w:spacing w:after="0" w:line="240" w:lineRule="auto"/>
                      <w:textDirection w:val="btLr"/>
                    </w:pPr>
                  </w:p>
                </w:txbxContent>
              </v:textbox>
            </v:rect>
          </w:pict>
        </mc:Fallback>
      </mc:AlternateContent>
    </w:r>
  </w:p>
  <w:p w14:paraId="758BD9C1" w14:textId="1BE1AEFC" w:rsidR="00306976" w:rsidRDefault="004022BA">
    <w:pPr>
      <w:spacing w:after="0" w:line="240" w:lineRule="auto"/>
      <w:jc w:val="right"/>
      <w:rPr>
        <w:sz w:val="20"/>
        <w:szCs w:val="20"/>
      </w:rPr>
    </w:pPr>
    <w:r>
      <w:rPr>
        <w:sz w:val="20"/>
        <w:szCs w:val="20"/>
      </w:rPr>
      <w:t xml:space="preserve">Mención Terminaciones de </w:t>
    </w:r>
    <w:r w:rsidR="00767513">
      <w:rPr>
        <w:sz w:val="20"/>
        <w:szCs w:val="20"/>
      </w:rPr>
      <w:t xml:space="preserve">la </w:t>
    </w:r>
    <w:r>
      <w:rPr>
        <w:sz w:val="20"/>
        <w:szCs w:val="20"/>
      </w:rPr>
      <w:t>Construcción</w:t>
    </w:r>
  </w:p>
  <w:p w14:paraId="112DC13E" w14:textId="77777777" w:rsidR="00306976" w:rsidRDefault="004022BA">
    <w:pPr>
      <w:spacing w:after="0" w:line="240" w:lineRule="auto"/>
      <w:jc w:val="right"/>
      <w:rPr>
        <w:sz w:val="20"/>
        <w:szCs w:val="20"/>
      </w:rPr>
    </w:pPr>
    <w:r>
      <w:rPr>
        <w:sz w:val="20"/>
        <w:szCs w:val="20"/>
      </w:rPr>
      <w:t>Módulo Impermeabilización y Aislación de elementos</w:t>
    </w:r>
  </w:p>
  <w:p w14:paraId="235B3261" w14:textId="77777777" w:rsidR="00306976" w:rsidRDefault="0030697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A77C7"/>
    <w:multiLevelType w:val="multilevel"/>
    <w:tmpl w:val="D04C9298"/>
    <w:lvl w:ilvl="0">
      <w:start w:val="1"/>
      <w:numFmt w:val="bullet"/>
      <w:lvlText w:val="●"/>
      <w:lvlJc w:val="left"/>
      <w:pPr>
        <w:ind w:left="720" w:hanging="360"/>
      </w:pPr>
      <w:rPr>
        <w:rFonts w:ascii="Noto Sans Symbols" w:eastAsia="Noto Sans Symbols" w:hAnsi="Noto Sans Symbols" w:cs="Noto Sans Symbols"/>
        <w:color w:val="00953A"/>
        <w:sz w:val="22"/>
        <w:szCs w:val="22"/>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526EBA"/>
    <w:multiLevelType w:val="multilevel"/>
    <w:tmpl w:val="305459C4"/>
    <w:lvl w:ilvl="0">
      <w:start w:val="1"/>
      <w:numFmt w:val="lowerLetter"/>
      <w:lvlText w:val="%1."/>
      <w:lvlJc w:val="left"/>
      <w:pPr>
        <w:ind w:left="1080" w:hanging="360"/>
      </w:pPr>
      <w:rPr>
        <w:b/>
        <w:color w:val="80808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7373BCC"/>
    <w:multiLevelType w:val="multilevel"/>
    <w:tmpl w:val="A3D2187A"/>
    <w:lvl w:ilvl="0">
      <w:start w:val="1"/>
      <w:numFmt w:val="bullet"/>
      <w:lvlText w:val="●"/>
      <w:lvlJc w:val="left"/>
      <w:pPr>
        <w:ind w:left="720" w:hanging="360"/>
      </w:pPr>
      <w:rPr>
        <w:rFonts w:ascii="Calibri" w:eastAsia="Calibri" w:hAnsi="Calibri" w:cs="Calibri"/>
        <w:color w:val="00953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887BC1"/>
    <w:multiLevelType w:val="multilevel"/>
    <w:tmpl w:val="C762929E"/>
    <w:lvl w:ilvl="0">
      <w:start w:val="1"/>
      <w:numFmt w:val="lowerLetter"/>
      <w:lvlText w:val="%1."/>
      <w:lvlJc w:val="left"/>
      <w:pPr>
        <w:ind w:left="1080" w:hanging="360"/>
      </w:pPr>
      <w:rPr>
        <w:b/>
        <w:color w:val="80808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B264683"/>
    <w:multiLevelType w:val="multilevel"/>
    <w:tmpl w:val="B1D6F790"/>
    <w:lvl w:ilvl="0">
      <w:start w:val="5"/>
      <w:numFmt w:val="decimal"/>
      <w:lvlText w:val="%1."/>
      <w:lvlJc w:val="left"/>
      <w:pPr>
        <w:ind w:left="360" w:hanging="360"/>
      </w:pPr>
      <w:rPr>
        <w:rFonts w:ascii="Century Gothic" w:eastAsia="Century Gothic" w:hAnsi="Century Gothic" w:cs="Century Gothic"/>
        <w:color w:val="000000"/>
        <w:sz w:val="20"/>
        <w:szCs w:val="20"/>
      </w:rPr>
    </w:lvl>
    <w:lvl w:ilvl="1">
      <w:start w:val="1"/>
      <w:numFmt w:val="decimal"/>
      <w:lvlText w:val="%1.%2."/>
      <w:lvlJc w:val="left"/>
      <w:pPr>
        <w:ind w:left="786" w:hanging="360"/>
      </w:pPr>
      <w:rPr>
        <w:rFonts w:ascii="Calibri" w:eastAsia="Calibri" w:hAnsi="Calibri" w:cs="Calibri"/>
        <w:color w:val="00953A"/>
        <w:sz w:val="24"/>
        <w:szCs w:val="24"/>
      </w:rPr>
    </w:lvl>
    <w:lvl w:ilvl="2">
      <w:start w:val="1"/>
      <w:numFmt w:val="decimal"/>
      <w:lvlText w:val="%1.%2.%3."/>
      <w:lvlJc w:val="left"/>
      <w:pPr>
        <w:ind w:left="1146" w:hanging="720"/>
      </w:pPr>
      <w:rPr>
        <w:rFonts w:ascii="Calibri" w:eastAsia="Calibri" w:hAnsi="Calibri" w:cs="Calibri"/>
        <w:color w:val="A6A6A6"/>
        <w:sz w:val="24"/>
        <w:szCs w:val="24"/>
      </w:rPr>
    </w:lvl>
    <w:lvl w:ilvl="3">
      <w:start w:val="1"/>
      <w:numFmt w:val="decimal"/>
      <w:lvlText w:val="%1.%2.%3.%4."/>
      <w:lvlJc w:val="left"/>
      <w:pPr>
        <w:ind w:left="4122" w:hanging="720"/>
      </w:pPr>
      <w:rPr>
        <w:rFonts w:ascii="Century Gothic" w:eastAsia="Century Gothic" w:hAnsi="Century Gothic" w:cs="Century Gothic"/>
        <w:color w:val="000000"/>
        <w:sz w:val="20"/>
        <w:szCs w:val="20"/>
      </w:rPr>
    </w:lvl>
    <w:lvl w:ilvl="4">
      <w:start w:val="1"/>
      <w:numFmt w:val="decimal"/>
      <w:lvlText w:val="%1.%2.%3.%4.%5."/>
      <w:lvlJc w:val="left"/>
      <w:pPr>
        <w:ind w:left="5616" w:hanging="1080"/>
      </w:pPr>
      <w:rPr>
        <w:rFonts w:ascii="Century Gothic" w:eastAsia="Century Gothic" w:hAnsi="Century Gothic" w:cs="Century Gothic"/>
        <w:color w:val="000000"/>
        <w:sz w:val="20"/>
        <w:szCs w:val="20"/>
      </w:rPr>
    </w:lvl>
    <w:lvl w:ilvl="5">
      <w:start w:val="1"/>
      <w:numFmt w:val="decimal"/>
      <w:lvlText w:val="%1.%2.%3.%4.%5.%6."/>
      <w:lvlJc w:val="left"/>
      <w:pPr>
        <w:ind w:left="6750" w:hanging="1080"/>
      </w:pPr>
      <w:rPr>
        <w:rFonts w:ascii="Century Gothic" w:eastAsia="Century Gothic" w:hAnsi="Century Gothic" w:cs="Century Gothic"/>
        <w:color w:val="000000"/>
        <w:sz w:val="20"/>
        <w:szCs w:val="20"/>
      </w:rPr>
    </w:lvl>
    <w:lvl w:ilvl="6">
      <w:start w:val="1"/>
      <w:numFmt w:val="decimal"/>
      <w:lvlText w:val="%1.%2.%3.%4.%5.%6.%7."/>
      <w:lvlJc w:val="left"/>
      <w:pPr>
        <w:ind w:left="8244" w:hanging="1440"/>
      </w:pPr>
      <w:rPr>
        <w:rFonts w:ascii="Century Gothic" w:eastAsia="Century Gothic" w:hAnsi="Century Gothic" w:cs="Century Gothic"/>
        <w:color w:val="000000"/>
        <w:sz w:val="20"/>
        <w:szCs w:val="20"/>
      </w:rPr>
    </w:lvl>
    <w:lvl w:ilvl="7">
      <w:start w:val="1"/>
      <w:numFmt w:val="decimal"/>
      <w:lvlText w:val="%1.%2.%3.%4.%5.%6.%7.%8."/>
      <w:lvlJc w:val="left"/>
      <w:pPr>
        <w:ind w:left="9378" w:hanging="1440"/>
      </w:pPr>
      <w:rPr>
        <w:rFonts w:ascii="Century Gothic" w:eastAsia="Century Gothic" w:hAnsi="Century Gothic" w:cs="Century Gothic"/>
        <w:color w:val="000000"/>
        <w:sz w:val="20"/>
        <w:szCs w:val="20"/>
      </w:rPr>
    </w:lvl>
    <w:lvl w:ilvl="8">
      <w:start w:val="1"/>
      <w:numFmt w:val="decimal"/>
      <w:lvlText w:val="%1.%2.%3.%4.%5.%6.%7.%8.%9."/>
      <w:lvlJc w:val="left"/>
      <w:pPr>
        <w:ind w:left="10872" w:hanging="1800"/>
      </w:pPr>
      <w:rPr>
        <w:rFonts w:ascii="Century Gothic" w:eastAsia="Century Gothic" w:hAnsi="Century Gothic" w:cs="Century Gothic"/>
        <w:color w:val="000000"/>
        <w:sz w:val="20"/>
        <w:szCs w:val="20"/>
      </w:rPr>
    </w:lvl>
  </w:abstractNum>
  <w:abstractNum w:abstractNumId="5" w15:restartNumberingAfterBreak="0">
    <w:nsid w:val="1EA303AA"/>
    <w:multiLevelType w:val="multilevel"/>
    <w:tmpl w:val="8DB00074"/>
    <w:lvl w:ilvl="0">
      <w:start w:val="1"/>
      <w:numFmt w:val="decimal"/>
      <w:lvlText w:val="%1."/>
      <w:lvlJc w:val="left"/>
      <w:pPr>
        <w:ind w:left="720" w:hanging="360"/>
      </w:pPr>
      <w:rPr>
        <w:b/>
        <w:color w:val="A6A6A6"/>
        <w:sz w:val="34"/>
        <w:szCs w:val="34"/>
      </w:rPr>
    </w:lvl>
    <w:lvl w:ilvl="1">
      <w:start w:val="1"/>
      <w:numFmt w:val="decimal"/>
      <w:lvlText w:val="%1.%2."/>
      <w:lvlJc w:val="left"/>
      <w:pPr>
        <w:ind w:left="1494" w:hanging="360"/>
      </w:pPr>
      <w:rPr>
        <w:rFonts w:ascii="Calibri" w:eastAsia="Calibri" w:hAnsi="Calibri" w:cs="Calibri"/>
        <w:b/>
        <w:color w:val="00953A"/>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0B3246C"/>
    <w:multiLevelType w:val="multilevel"/>
    <w:tmpl w:val="F2F692C2"/>
    <w:lvl w:ilvl="0">
      <w:start w:val="1"/>
      <w:numFmt w:val="lowerLetter"/>
      <w:lvlText w:val="%1."/>
      <w:lvlJc w:val="left"/>
      <w:pPr>
        <w:ind w:left="720" w:hanging="360"/>
      </w:pPr>
      <w:rPr>
        <w:b/>
        <w:color w:val="A6A6A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671B3"/>
    <w:multiLevelType w:val="multilevel"/>
    <w:tmpl w:val="5F884DEE"/>
    <w:lvl w:ilvl="0">
      <w:start w:val="1"/>
      <w:numFmt w:val="bullet"/>
      <w:lvlText w:val="●"/>
      <w:lvlJc w:val="left"/>
      <w:pPr>
        <w:ind w:left="720" w:hanging="360"/>
      </w:pPr>
      <w:rPr>
        <w:rFonts w:ascii="Noto Sans Symbols" w:eastAsia="Noto Sans Symbols" w:hAnsi="Noto Sans Symbols" w:cs="Noto Sans Symbols"/>
        <w:color w:val="00953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E912A39"/>
    <w:multiLevelType w:val="multilevel"/>
    <w:tmpl w:val="219CB40A"/>
    <w:lvl w:ilvl="0">
      <w:start w:val="1"/>
      <w:numFmt w:val="bullet"/>
      <w:lvlText w:val="●"/>
      <w:lvlJc w:val="left"/>
      <w:pPr>
        <w:ind w:left="720" w:hanging="360"/>
      </w:pPr>
      <w:rPr>
        <w:rFonts w:ascii="Noto Sans Symbols" w:eastAsia="Noto Sans Symbols" w:hAnsi="Noto Sans Symbols" w:cs="Noto Sans Symbols"/>
        <w:color w:val="00953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250B52"/>
    <w:multiLevelType w:val="multilevel"/>
    <w:tmpl w:val="D24E8AC2"/>
    <w:lvl w:ilvl="0">
      <w:start w:val="1"/>
      <w:numFmt w:val="lowerLetter"/>
      <w:lvlText w:val="%1."/>
      <w:lvlJc w:val="left"/>
      <w:pPr>
        <w:ind w:left="1428" w:hanging="360"/>
      </w:pPr>
      <w:rPr>
        <w:b/>
        <w:color w:val="80808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329A6CF8"/>
    <w:multiLevelType w:val="multilevel"/>
    <w:tmpl w:val="59AA489E"/>
    <w:lvl w:ilvl="0">
      <w:start w:val="1"/>
      <w:numFmt w:val="bullet"/>
      <w:lvlText w:val="●"/>
      <w:lvlJc w:val="left"/>
      <w:pPr>
        <w:ind w:left="720" w:hanging="360"/>
      </w:pPr>
      <w:rPr>
        <w:rFonts w:ascii="Noto Sans Symbols" w:eastAsia="Noto Sans Symbols" w:hAnsi="Noto Sans Symbols" w:cs="Noto Sans Symbols"/>
        <w:color w:val="00953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4B5D53"/>
    <w:multiLevelType w:val="multilevel"/>
    <w:tmpl w:val="28BAD46A"/>
    <w:lvl w:ilvl="0">
      <w:start w:val="1"/>
      <w:numFmt w:val="lowerLetter"/>
      <w:lvlText w:val="%1."/>
      <w:lvlJc w:val="left"/>
      <w:pPr>
        <w:ind w:left="1080" w:hanging="360"/>
      </w:pPr>
      <w:rPr>
        <w:b/>
        <w:color w:val="80808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CEF6B41"/>
    <w:multiLevelType w:val="multilevel"/>
    <w:tmpl w:val="F9B4164E"/>
    <w:lvl w:ilvl="0">
      <w:start w:val="1"/>
      <w:numFmt w:val="bullet"/>
      <w:lvlText w:val="●"/>
      <w:lvlJc w:val="left"/>
      <w:pPr>
        <w:ind w:left="720" w:hanging="360"/>
      </w:pPr>
      <w:rPr>
        <w:rFonts w:ascii="Noto Sans Symbols" w:eastAsia="Noto Sans Symbols" w:hAnsi="Noto Sans Symbols" w:cs="Noto Sans Symbols"/>
        <w:color w:val="00953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5B32CB2"/>
    <w:multiLevelType w:val="multilevel"/>
    <w:tmpl w:val="E7764EE0"/>
    <w:lvl w:ilvl="0">
      <w:start w:val="1"/>
      <w:numFmt w:val="lowerLetter"/>
      <w:lvlText w:val="%1."/>
      <w:lvlJc w:val="left"/>
      <w:pPr>
        <w:ind w:left="1080" w:hanging="360"/>
      </w:pPr>
      <w:rPr>
        <w:b/>
        <w:color w:val="80808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60F7960"/>
    <w:multiLevelType w:val="multilevel"/>
    <w:tmpl w:val="2F60CCFE"/>
    <w:lvl w:ilvl="0">
      <w:start w:val="1"/>
      <w:numFmt w:val="lowerLetter"/>
      <w:lvlText w:val="%1."/>
      <w:lvlJc w:val="left"/>
      <w:pPr>
        <w:ind w:left="720" w:hanging="360"/>
      </w:pPr>
      <w:rPr>
        <w:b/>
        <w:color w:val="00953A"/>
      </w:rPr>
    </w:lvl>
    <w:lvl w:ilvl="1">
      <w:start w:val="28"/>
      <w:numFmt w:val="decimal"/>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color w:val="00953A"/>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14046F7"/>
    <w:multiLevelType w:val="multilevel"/>
    <w:tmpl w:val="76DC4624"/>
    <w:lvl w:ilvl="0">
      <w:start w:val="1"/>
      <w:numFmt w:val="lowerLetter"/>
      <w:lvlText w:val="%1."/>
      <w:lvlJc w:val="left"/>
      <w:pPr>
        <w:ind w:left="720" w:hanging="360"/>
      </w:pPr>
      <w:rPr>
        <w:b/>
        <w:color w:val="00953A"/>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color w:val="00953A"/>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5F315C"/>
    <w:multiLevelType w:val="multilevel"/>
    <w:tmpl w:val="91B41AFA"/>
    <w:lvl w:ilvl="0">
      <w:start w:val="1"/>
      <w:numFmt w:val="bullet"/>
      <w:lvlText w:val="●"/>
      <w:lvlJc w:val="left"/>
      <w:pPr>
        <w:ind w:left="720" w:hanging="360"/>
      </w:pPr>
      <w:rPr>
        <w:rFonts w:ascii="Noto Sans Symbols" w:eastAsia="Noto Sans Symbols" w:hAnsi="Noto Sans Symbols" w:cs="Noto Sans Symbols"/>
        <w:color w:val="00953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3A25378"/>
    <w:multiLevelType w:val="multilevel"/>
    <w:tmpl w:val="D02E2060"/>
    <w:lvl w:ilvl="0">
      <w:start w:val="1"/>
      <w:numFmt w:val="lowerLetter"/>
      <w:lvlText w:val="%1."/>
      <w:lvlJc w:val="left"/>
      <w:pPr>
        <w:ind w:left="1428" w:hanging="360"/>
      </w:pPr>
      <w:rPr>
        <w:b/>
        <w:color w:val="80808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8" w15:restartNumberingAfterBreak="0">
    <w:nsid w:val="75673AF0"/>
    <w:multiLevelType w:val="multilevel"/>
    <w:tmpl w:val="85885754"/>
    <w:lvl w:ilvl="0">
      <w:start w:val="1"/>
      <w:numFmt w:val="lowerLetter"/>
      <w:lvlText w:val="%1."/>
      <w:lvlJc w:val="left"/>
      <w:pPr>
        <w:ind w:left="720" w:hanging="360"/>
      </w:pPr>
      <w:rPr>
        <w:b/>
        <w:color w:val="00953A"/>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color w:val="00953A"/>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8"/>
  </w:num>
  <w:num w:numId="3">
    <w:abstractNumId w:val="12"/>
  </w:num>
  <w:num w:numId="4">
    <w:abstractNumId w:val="0"/>
  </w:num>
  <w:num w:numId="5">
    <w:abstractNumId w:val="3"/>
  </w:num>
  <w:num w:numId="6">
    <w:abstractNumId w:val="10"/>
  </w:num>
  <w:num w:numId="7">
    <w:abstractNumId w:val="1"/>
  </w:num>
  <w:num w:numId="8">
    <w:abstractNumId w:val="5"/>
  </w:num>
  <w:num w:numId="9">
    <w:abstractNumId w:val="16"/>
  </w:num>
  <w:num w:numId="10">
    <w:abstractNumId w:val="7"/>
  </w:num>
  <w:num w:numId="11">
    <w:abstractNumId w:val="2"/>
  </w:num>
  <w:num w:numId="12">
    <w:abstractNumId w:val="6"/>
  </w:num>
  <w:num w:numId="13">
    <w:abstractNumId w:val="14"/>
  </w:num>
  <w:num w:numId="14">
    <w:abstractNumId w:val="18"/>
  </w:num>
  <w:num w:numId="15">
    <w:abstractNumId w:val="13"/>
  </w:num>
  <w:num w:numId="16">
    <w:abstractNumId w:val="4"/>
  </w:num>
  <w:num w:numId="17">
    <w:abstractNumId w:val="17"/>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976"/>
    <w:rsid w:val="00306976"/>
    <w:rsid w:val="004022BA"/>
    <w:rsid w:val="005D194C"/>
    <w:rsid w:val="007675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AD69"/>
  <w15:docId w15:val="{07C2C649-9680-4AD1-9EB2-577FC51C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573E"/>
    <w:pPr>
      <w:keepNext/>
      <w:keepLines/>
      <w:spacing w:before="240" w:after="0"/>
      <w:jc w:val="center"/>
      <w:outlineLvl w:val="0"/>
    </w:pPr>
    <w:rPr>
      <w:rFonts w:eastAsiaTheme="majorEastAsia" w:cstheme="majorBidi"/>
      <w:b/>
      <w:color w:val="00953A"/>
      <w:sz w:val="28"/>
      <w:szCs w:val="32"/>
    </w:rPr>
  </w:style>
  <w:style w:type="paragraph" w:styleId="Ttulo2">
    <w:name w:val="heading 2"/>
    <w:basedOn w:val="Normal"/>
    <w:next w:val="Normal"/>
    <w:link w:val="Ttulo2Car"/>
    <w:uiPriority w:val="9"/>
    <w:unhideWhenUsed/>
    <w:qFormat/>
    <w:rsid w:val="001427BC"/>
    <w:pPr>
      <w:keepNext/>
      <w:keepLines/>
      <w:spacing w:before="40" w:after="0"/>
      <w:outlineLvl w:val="1"/>
    </w:pPr>
    <w:rPr>
      <w:rFonts w:eastAsiaTheme="majorEastAsia" w:cstheme="majorBidi"/>
      <w:b/>
      <w:color w:val="00953A"/>
      <w:sz w:val="28"/>
      <w:szCs w:val="26"/>
    </w:rPr>
  </w:style>
  <w:style w:type="paragraph" w:styleId="Ttulo3">
    <w:name w:val="heading 3"/>
    <w:basedOn w:val="Normal"/>
    <w:next w:val="Normal"/>
    <w:link w:val="Ttulo3Car"/>
    <w:uiPriority w:val="9"/>
    <w:unhideWhenUsed/>
    <w:qFormat/>
    <w:rsid w:val="00BC2331"/>
    <w:pPr>
      <w:keepNext/>
      <w:keepLines/>
      <w:spacing w:before="40" w:after="0"/>
      <w:outlineLvl w:val="2"/>
    </w:pPr>
    <w:rPr>
      <w:rFonts w:eastAsiaTheme="majorEastAsia" w:cstheme="majorBidi"/>
      <w:b/>
      <w:color w:val="00953A"/>
      <w:sz w:val="24"/>
      <w:szCs w:val="24"/>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unhideWhenUsed/>
    <w:qFormat/>
    <w:rsid w:val="00982425"/>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link w:val="PrrafodelistaCar"/>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B09A1"/>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9A1"/>
    <w:rPr>
      <w:rFonts w:ascii="Tahoma" w:hAnsi="Tahoma" w:cs="Tahoma"/>
      <w:sz w:val="16"/>
      <w:szCs w:val="16"/>
    </w:rPr>
  </w:style>
  <w:style w:type="character" w:customStyle="1" w:styleId="Ttulo1Car">
    <w:name w:val="Título 1 Car"/>
    <w:basedOn w:val="Fuentedeprrafopredeter"/>
    <w:link w:val="Ttulo1"/>
    <w:uiPriority w:val="9"/>
    <w:rsid w:val="0090573E"/>
    <w:rPr>
      <w:rFonts w:ascii="Calibri" w:eastAsiaTheme="majorEastAsia" w:hAnsi="Calibri" w:cstheme="majorBidi"/>
      <w:b/>
      <w:color w:val="00953A"/>
      <w:sz w:val="28"/>
      <w:szCs w:val="32"/>
    </w:rPr>
  </w:style>
  <w:style w:type="character" w:customStyle="1" w:styleId="Ttulo2Car">
    <w:name w:val="Título 2 Car"/>
    <w:basedOn w:val="Fuentedeprrafopredeter"/>
    <w:link w:val="Ttulo2"/>
    <w:uiPriority w:val="9"/>
    <w:rsid w:val="001427BC"/>
    <w:rPr>
      <w:rFonts w:ascii="Calibri" w:eastAsiaTheme="majorEastAsia" w:hAnsi="Calibri" w:cstheme="majorBidi"/>
      <w:b/>
      <w:color w:val="00953A"/>
      <w:sz w:val="28"/>
      <w:szCs w:val="26"/>
    </w:rPr>
  </w:style>
  <w:style w:type="character" w:customStyle="1" w:styleId="PrrafodelistaCar">
    <w:name w:val="Párrafo de lista Car"/>
    <w:basedOn w:val="Fuentedeprrafopredeter"/>
    <w:link w:val="Prrafodelista"/>
    <w:uiPriority w:val="34"/>
    <w:rsid w:val="004653F8"/>
    <w:rPr>
      <w:rFonts w:eastAsiaTheme="minorEastAsia"/>
      <w:b/>
      <w:color w:val="44546A" w:themeColor="text2"/>
      <w:sz w:val="28"/>
      <w:lang w:val="es-ES"/>
    </w:rPr>
  </w:style>
  <w:style w:type="character" w:styleId="Textoennegrita">
    <w:name w:val="Strong"/>
    <w:basedOn w:val="Fuentedeprrafopredeter"/>
    <w:uiPriority w:val="22"/>
    <w:qFormat/>
    <w:rsid w:val="004653F8"/>
    <w:rPr>
      <w:b/>
      <w:bCs/>
    </w:rPr>
  </w:style>
  <w:style w:type="character" w:customStyle="1" w:styleId="Ttulo3Car">
    <w:name w:val="Título 3 Car"/>
    <w:basedOn w:val="Fuentedeprrafopredeter"/>
    <w:link w:val="Ttulo3"/>
    <w:uiPriority w:val="9"/>
    <w:rsid w:val="00BC2331"/>
    <w:rPr>
      <w:rFonts w:eastAsiaTheme="majorEastAsia" w:cstheme="majorBidi"/>
      <w:b/>
      <w:color w:val="00953A"/>
      <w:sz w:val="24"/>
      <w:szCs w:val="24"/>
    </w:rPr>
  </w:style>
  <w:style w:type="paragraph" w:styleId="NormalWeb">
    <w:name w:val="Normal (Web)"/>
    <w:basedOn w:val="Normal"/>
    <w:uiPriority w:val="99"/>
    <w:semiHidden/>
    <w:unhideWhenUsed/>
    <w:rsid w:val="00746FD9"/>
    <w:pPr>
      <w:spacing w:before="100" w:beforeAutospacing="1" w:after="100" w:afterAutospacing="1" w:line="240" w:lineRule="auto"/>
    </w:pPr>
    <w:rPr>
      <w:rFonts w:ascii="Times New Roman" w:eastAsia="Times New Roman" w:hAnsi="Times New Roman" w:cs="Times New Roman"/>
      <w:sz w:val="24"/>
      <w:szCs w:val="24"/>
    </w:rPr>
  </w:style>
  <w:style w:type="paragraph" w:styleId="Descripcin">
    <w:name w:val="caption"/>
    <w:basedOn w:val="Normal"/>
    <w:next w:val="Normal"/>
    <w:uiPriority w:val="35"/>
    <w:unhideWhenUsed/>
    <w:qFormat/>
    <w:rsid w:val="0034334F"/>
    <w:pPr>
      <w:spacing w:after="200" w:line="240" w:lineRule="auto"/>
    </w:pPr>
    <w:rPr>
      <w:i/>
      <w:iCs/>
      <w:color w:val="44546A" w:themeColor="text2"/>
      <w:sz w:val="18"/>
      <w:szCs w:val="18"/>
    </w:rPr>
  </w:style>
  <w:style w:type="character" w:customStyle="1" w:styleId="Ttulo5Car">
    <w:name w:val="Título 5 Car"/>
    <w:basedOn w:val="Fuentedeprrafopredeter"/>
    <w:link w:val="Ttulo5"/>
    <w:uiPriority w:val="9"/>
    <w:rsid w:val="00982425"/>
    <w:rPr>
      <w:rFonts w:asciiTheme="majorHAnsi" w:eastAsiaTheme="majorEastAsia" w:hAnsiTheme="majorHAnsi" w:cstheme="majorBidi"/>
      <w:color w:val="2F5496" w:themeColor="accent1" w:themeShade="BF"/>
      <w:lang w:eastAsia="es-C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7772D"/>
    <w:rPr>
      <w:color w:val="0563C1" w:themeColor="hyperlink"/>
      <w:u w:val="single"/>
    </w:rPr>
  </w:style>
  <w:style w:type="table" w:customStyle="1" w:styleId="a3">
    <w:basedOn w:val="TableNormal0"/>
    <w:pPr>
      <w:spacing w:after="0" w:line="240" w:lineRule="auto"/>
    </w:pPr>
    <w:tblPr>
      <w:tblStyleRowBandSize w:val="1"/>
      <w:tblStyleColBandSize w:val="1"/>
      <w:tblCellMar>
        <w:left w:w="115" w:type="dxa"/>
        <w:right w:w="115" w:type="dxa"/>
      </w:tblCellMar>
    </w:tblPr>
  </w:style>
  <w:style w:type="table" w:customStyle="1" w:styleId="a4">
    <w:basedOn w:val="TableNormal0"/>
    <w:pPr>
      <w:spacing w:after="0" w:line="240" w:lineRule="auto"/>
    </w:pPr>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eco-logicos.es/2012/03/ahorro-de-energia-dinero-en-edificios-casas-viviendas/"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hyperlink" Target="https://www.solerpalau.com/es-es/blog/confort-acustico-extractores-bano-eficientes/" TargetMode="External"/><Relationship Id="rId34" Type="http://schemas.openxmlformats.org/officeDocument/2006/relationships/hyperlink" Target="https://www.tefac.cl/" TargetMode="External"/><Relationship Id="rId42" Type="http://schemas.openxmlformats.org/officeDocument/2006/relationships/hyperlink" Target="https://www.cchc.cl/uploads/archivos/archivos/Manual_WEB.PDF" TargetMode="External"/><Relationship Id="rId47" Type="http://schemas.openxmlformats.org/officeDocument/2006/relationships/hyperlink" Target="https://www.glasstech.cl/wp-content/uploads/2020/07/Ficha_Ventanas_Puertas_PVC_vs2.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covintec.cl/blog/covintec-la-mejor-alternativa-tabiqueria-edificios/"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informatica.cdt.cl/documentos/publicaciones/documentos_tecnicos/compendios.html" TargetMode="External"/><Relationship Id="rId5" Type="http://schemas.openxmlformats.org/officeDocument/2006/relationships/webSettings" Target="webSettings.xml"/><Relationship Id="rId15" Type="http://schemas.openxmlformats.org/officeDocument/2006/relationships/hyperlink" Target="https://www.panelsur.cl/w/zonas-termica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hyperlink" Target="https://www.construmatica.com/construpedia/Puente_T%C3%A9rmico"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minvu.cl/elementos-tecnicos/listado-de-oficial-de-soluciones-constructivas/listado-oficial-de-soluciones-constructivas-para-aislamiento-acustico/" TargetMode="External"/><Relationship Id="rId4" Type="http://schemas.openxmlformats.org/officeDocument/2006/relationships/settings" Target="settings.xml"/><Relationship Id="rId9" Type="http://schemas.openxmlformats.org/officeDocument/2006/relationships/hyperlink" Target="https://www.construmatica.com/construpedia/Inercia_T%C3%A9rmica" TargetMode="External"/><Relationship Id="rId14" Type="http://schemas.openxmlformats.org/officeDocument/2006/relationships/image" Target="media/image2.png"/><Relationship Id="rId22" Type="http://schemas.openxmlformats.org/officeDocument/2006/relationships/hyperlink" Target="https://www.solerpalau.com/es-es/blog/humedad-ideal-confort-termico/" TargetMode="External"/><Relationship Id="rId27" Type="http://schemas.openxmlformats.org/officeDocument/2006/relationships/image" Target="media/image11.png"/><Relationship Id="rId30" Type="http://schemas.openxmlformats.org/officeDocument/2006/relationships/hyperlink" Target="https://www.plataformaarquitectura.cl/cl/625989/materiales-madera-detalles-constructivos" TargetMode="External"/><Relationship Id="rId35" Type="http://schemas.openxmlformats.org/officeDocument/2006/relationships/image" Target="media/image16.png"/><Relationship Id="rId43" Type="http://schemas.openxmlformats.org/officeDocument/2006/relationships/hyperlink" Target="https://www.minvu.cl/elementos-tecnicos/listado-de-oficial-de-soluciones-constructivas/listado-oficial-de-soluciones-constructivas-para-acondicionamiento-termico/" TargetMode="External"/><Relationship Id="rId48" Type="http://schemas.openxmlformats.org/officeDocument/2006/relationships/header" Target="header1.xml"/><Relationship Id="rId8" Type="http://schemas.openxmlformats.org/officeDocument/2006/relationships/hyperlink" Target="https://es.wikipedia.org/wiki/Calentamiento_globa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ricolajehogar.net/el-aislamiento-termico-de-la-vivienda/" TargetMode="External"/><Relationship Id="rId17"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image" Target="media/image15.jpg"/><Relationship Id="rId38" Type="http://schemas.openxmlformats.org/officeDocument/2006/relationships/hyperlink" Target="https://www.calificacionenergetica.cl/elementos-que-influyen-en-la-calificacion-energetica/" TargetMode="External"/><Relationship Id="rId46" Type="http://schemas.openxmlformats.org/officeDocument/2006/relationships/hyperlink" Target="http://informatica.cdt.cl/documentos/publicaciones/documentos_tecnicos/compendios.html" TargetMode="External"/><Relationship Id="rId20" Type="http://schemas.openxmlformats.org/officeDocument/2006/relationships/hyperlink" Target="https://www.glasstech.cl/wp-content/uploads/2020/07/Ficha_Ventanas_Puertas_PVC_vs2.pdf"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7Q95XUcZt2soEN8eUsCRkcOumA==">AMUW2mV3bc44HywHz9dY3DaIDsAgE5jQEe3L9qk9liExChRd6NiR0VPBJvxHqJAzi2G/jbqERFRaYls4fdIyoS+kOt6l2nSKVYWjcZgzcT7+KRRO2yHz89oQiY2z6ZWofP/2RhR/9uem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4481</Words>
  <Characters>24650</Characters>
  <Application>Microsoft Office Word</Application>
  <DocSecurity>0</DocSecurity>
  <Lines>205</Lines>
  <Paragraphs>58</Paragraphs>
  <ScaleCrop>false</ScaleCrop>
  <Company/>
  <LinksUpToDate>false</LinksUpToDate>
  <CharactersWithSpaces>29073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3</cp:revision>
  <dcterms:created xsi:type="dcterms:W3CDTF">2020-10-22T17:56:00Z</dcterms:created>
  <dcterms:modified xsi:type="dcterms:W3CDTF">2021-02-10T14:32:00Z</dcterms:modified>
</cp:coreProperties>
</file>