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1A66E924" w:rsidR="00556E59" w:rsidRPr="009F462A" w:rsidRDefault="001A6D8D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D291EF" w14:textId="77777777" w:rsidR="001A6D8D" w:rsidRDefault="001A6D8D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6D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reflexionan y determinan quiénes son sus adultos de confianza a los cuales pueden acudir en caso de tener inquietudes en relación con la sexualidad. Cada alumno puede plantearse las siguientes preguntas: </w:t>
            </w:r>
          </w:p>
          <w:p w14:paraId="2BC6F70B" w14:textId="77777777" w:rsidR="001A6D8D" w:rsidRDefault="001A6D8D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6D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¿con qué adulto me siento cómodo y seguro? </w:t>
            </w:r>
          </w:p>
          <w:p w14:paraId="1E4C0A0D" w14:textId="77777777" w:rsidR="001A6D8D" w:rsidRDefault="001A6D8D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6D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personas adultas de las que conozco me inspiran confianza? </w:t>
            </w:r>
          </w:p>
          <w:p w14:paraId="725013DF" w14:textId="0B001C58" w:rsidR="0093472F" w:rsidRDefault="001A6D8D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A6D8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¿a quién o quiénes podría recurrir si necesito ayuda o tengo dudas?</w:t>
            </w: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9A234" w14:textId="77777777" w:rsidR="00D631A3" w:rsidRDefault="00D631A3" w:rsidP="00B9327C">
      <w:pPr>
        <w:spacing w:after="0" w:line="240" w:lineRule="auto"/>
      </w:pPr>
      <w:r>
        <w:separator/>
      </w:r>
    </w:p>
  </w:endnote>
  <w:endnote w:type="continuationSeparator" w:id="0">
    <w:p w14:paraId="57BE9D7E" w14:textId="77777777" w:rsidR="00D631A3" w:rsidRDefault="00D631A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CD999" w14:textId="77777777" w:rsidR="00D631A3" w:rsidRDefault="00D631A3" w:rsidP="00B9327C">
      <w:pPr>
        <w:spacing w:after="0" w:line="240" w:lineRule="auto"/>
      </w:pPr>
      <w:r>
        <w:separator/>
      </w:r>
    </w:p>
  </w:footnote>
  <w:footnote w:type="continuationSeparator" w:id="0">
    <w:p w14:paraId="2430A3AC" w14:textId="77777777" w:rsidR="00D631A3" w:rsidRDefault="00D631A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A6D8D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05A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73E5D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65BF8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631A3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1019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2020-07-21T21:12:00Z</dcterms:modified>
</cp:coreProperties>
</file>