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8C900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425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25FEAACC" w:rsidR="007103B4" w:rsidRDefault="0084259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5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6D77252" w:rsidR="00E038F6" w:rsidRPr="009B173E" w:rsidRDefault="00556E59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D00E54" w14:textId="6A6B2670" w:rsidR="0093472F" w:rsidRDefault="00556E59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6E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divide el pizarrón en dos partes: público y privado. Explica al curso que lo público se realiza en presencia de varias personas y lo privado se hace en forma personal. Los estudiantes escriben algunas acciones que son propias de realizar en público y otras que son apropiadas de ejecutar en privado. El docente destaca que la intimidad es algo privado y que es importante mantenerla dentro de ese espacio y no en un espacio público.</w:t>
            </w:r>
          </w:p>
          <w:p w14:paraId="2BAE88CE" w14:textId="77777777" w:rsidR="00556E59" w:rsidRDefault="00556E59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36536A" w14:textId="5B2ADD80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C96A8" w14:textId="77777777" w:rsidR="00AB7BAE" w:rsidRDefault="00AB7BAE" w:rsidP="00B9327C">
      <w:pPr>
        <w:spacing w:after="0" w:line="240" w:lineRule="auto"/>
      </w:pPr>
      <w:r>
        <w:separator/>
      </w:r>
    </w:p>
  </w:endnote>
  <w:endnote w:type="continuationSeparator" w:id="0">
    <w:p w14:paraId="52601E23" w14:textId="77777777" w:rsidR="00AB7BAE" w:rsidRDefault="00AB7BA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FEC91" w14:textId="77777777" w:rsidR="00AB7BAE" w:rsidRDefault="00AB7BAE" w:rsidP="00B9327C">
      <w:pPr>
        <w:spacing w:after="0" w:line="240" w:lineRule="auto"/>
      </w:pPr>
      <w:r>
        <w:separator/>
      </w:r>
    </w:p>
  </w:footnote>
  <w:footnote w:type="continuationSeparator" w:id="0">
    <w:p w14:paraId="415738A1" w14:textId="77777777" w:rsidR="00AB7BAE" w:rsidRDefault="00AB7BA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BA3B7D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4259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2020-07-21T20:46:00Z</dcterms:modified>
</cp:coreProperties>
</file>