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CC6EB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13F0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5599D16D" w:rsidR="007103B4" w:rsidRDefault="00B2558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55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 y practicar estrategias personales de manejo emocional (por ejemplo, esperar un tiempo, escuchar al otro y considerar su impacto en los demás)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9AF0E34" w:rsidR="00E038F6" w:rsidRPr="009B173E" w:rsidRDefault="003B7D6B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A66C4C0" w:rsidR="0041109D" w:rsidRPr="003B7D6B" w:rsidRDefault="003B7D6B" w:rsidP="00FF28F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B7D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Divididos en grupos, dramatizan situaciones en las cuales los personajes experimenten diferentes emociones. Al terminar la representación, los demás compañeros deben responder a preguntas como ¿qué emociones experimentaban los personajes? ¿cómo lo sabes? ¿cómo lo expresaba? ¿de qué otra forma lo podría haber expresado?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33919" w14:textId="77777777" w:rsidR="00585D70" w:rsidRDefault="00585D70" w:rsidP="00B9327C">
      <w:pPr>
        <w:spacing w:after="0" w:line="240" w:lineRule="auto"/>
      </w:pPr>
      <w:r>
        <w:separator/>
      </w:r>
    </w:p>
  </w:endnote>
  <w:endnote w:type="continuationSeparator" w:id="0">
    <w:p w14:paraId="3B2386AB" w14:textId="77777777" w:rsidR="00585D70" w:rsidRDefault="00585D7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E5240" w14:textId="77777777" w:rsidR="00585D70" w:rsidRDefault="00585D70" w:rsidP="00B9327C">
      <w:pPr>
        <w:spacing w:after="0" w:line="240" w:lineRule="auto"/>
      </w:pPr>
      <w:r>
        <w:separator/>
      </w:r>
    </w:p>
  </w:footnote>
  <w:footnote w:type="continuationSeparator" w:id="0">
    <w:p w14:paraId="5B454B74" w14:textId="77777777" w:rsidR="00585D70" w:rsidRDefault="00585D7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CD3C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A51FA"/>
    <w:rsid w:val="005C555F"/>
    <w:rsid w:val="005D07D9"/>
    <w:rsid w:val="005D5963"/>
    <w:rsid w:val="005E1293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2020-07-21T20:21:00Z</dcterms:modified>
</cp:coreProperties>
</file>