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44"/>
        <w:gridCol w:w="780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195E83F9" w:rsidR="00A77D23" w:rsidRPr="00B41D35" w:rsidRDefault="00110F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175" w:dyaOrig="1200" w14:anchorId="27BD20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41pt;height:78pt" o:ole="">
                  <v:imagedata r:id="rId8" o:title=""/>
                </v:shape>
                <o:OLEObject Type="Embed" ProgID="PBrush" ShapeID="_x0000_i1032" DrawAspect="Content" ObjectID="_1653209154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77FF8" w14:textId="59F9AC3D" w:rsidR="00110FFA" w:rsidRDefault="00110FFA" w:rsidP="00110FF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25D644" w14:textId="77777777" w:rsidR="00110FFA" w:rsidRDefault="00110FFA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0F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estudiantes: </w:t>
            </w:r>
          </w:p>
          <w:p w14:paraId="0EDD5386" w14:textId="55AD4C5C" w:rsidR="00110FFA" w:rsidRPr="00110FFA" w:rsidRDefault="00110FFA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0F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110F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Ordenan</w:t>
            </w:r>
            <w:r w:rsidRPr="00110F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datos como deudas o temperaturas. Los datos pueden ser números bajo cero o sobre cero. </w:t>
            </w:r>
          </w:p>
          <w:p w14:paraId="02EC2D43" w14:textId="77777777" w:rsidR="00110FFA" w:rsidRDefault="00110FFA" w:rsidP="00110FFA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51969F" w14:textId="2A4DBA2E" w:rsidR="00110FFA" w:rsidRPr="00110FFA" w:rsidRDefault="00110FFA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0F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continuación, se presenta un ejemplo con datos bajo cero:</w:t>
            </w:r>
          </w:p>
          <w:p w14:paraId="6FFAF321" w14:textId="2A055C27" w:rsidR="00F244E1" w:rsidRDefault="00110FFA" w:rsidP="00110FFA">
            <w:r w:rsidRPr="00726E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object w:dxaOrig="7590" w:dyaOrig="1125" w14:anchorId="234CBE55">
                <v:shape id="_x0000_i1035" type="#_x0000_t75" style="width:379.5pt;height:56.25pt" o:ole="">
                  <v:imagedata r:id="rId10" o:title=""/>
                </v:shape>
                <o:OLEObject Type="Embed" ProgID="PBrush" ShapeID="_x0000_i1035" DrawAspect="Content" ObjectID="_1653209155" r:id="rId11"/>
              </w:object>
            </w:r>
          </w:p>
          <w:p w14:paraId="55FF9286" w14:textId="77777777" w:rsidR="00110FFA" w:rsidRDefault="00110FFA" w:rsidP="00110FFA">
            <w:pPr>
              <w:rPr>
                <w:rFonts w:ascii="Arial" w:hAnsi="Arial" w:cs="Arial"/>
                <w:sz w:val="24"/>
                <w:szCs w:val="24"/>
              </w:rPr>
            </w:pPr>
            <w:r w:rsidRPr="00110FFA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110FFA">
              <w:rPr>
                <w:rFonts w:ascii="Arial" w:hAnsi="Arial" w:cs="Arial"/>
                <w:sz w:val="24"/>
                <w:szCs w:val="24"/>
              </w:rPr>
              <w:t xml:space="preserve">. Representan la escala de un termómetro “acostado” e identifican las siguientes temperaturas: </w:t>
            </w:r>
          </w:p>
          <w:p w14:paraId="7C185566" w14:textId="77777777" w:rsidR="00110FFA" w:rsidRDefault="00110FFA" w:rsidP="00110FFA">
            <w:pPr>
              <w:rPr>
                <w:rFonts w:ascii="Arial" w:hAnsi="Arial" w:cs="Arial"/>
                <w:sz w:val="24"/>
                <w:szCs w:val="24"/>
              </w:rPr>
            </w:pPr>
            <w:r w:rsidRPr="00110FF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110FFA">
              <w:rPr>
                <w:rFonts w:ascii="Arial" w:hAnsi="Arial" w:cs="Arial"/>
                <w:sz w:val="24"/>
                <w:szCs w:val="24"/>
              </w:rPr>
              <w:t xml:space="preserve"> El termómetro muestra una temperatura de 15 °C. </w:t>
            </w:r>
          </w:p>
          <w:p w14:paraId="2AAD1B50" w14:textId="4C91241D" w:rsidR="00110FFA" w:rsidRDefault="00110FFA" w:rsidP="00110FFA">
            <w:pPr>
              <w:rPr>
                <w:rFonts w:ascii="Arial" w:hAnsi="Arial" w:cs="Arial"/>
                <w:sz w:val="24"/>
                <w:szCs w:val="24"/>
              </w:rPr>
            </w:pPr>
            <w:r w:rsidRPr="00110FF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110FFA">
              <w:rPr>
                <w:rFonts w:ascii="Arial" w:hAnsi="Arial" w:cs="Arial"/>
                <w:sz w:val="24"/>
                <w:szCs w:val="24"/>
              </w:rPr>
              <w:t xml:space="preserve"> El termómetro muestra una temperatura de -10 °C.</w:t>
            </w:r>
          </w:p>
          <w:p w14:paraId="633447B5" w14:textId="77777777" w:rsidR="00110FFA" w:rsidRPr="00110FFA" w:rsidRDefault="00110FFA" w:rsidP="00110FF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10FF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Observaciones al docente</w:t>
            </w:r>
          </w:p>
          <w:p w14:paraId="77234253" w14:textId="5B5F992D" w:rsidR="00110FFA" w:rsidRDefault="00110FFA" w:rsidP="00110FF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0FFA">
              <w:rPr>
                <w:rFonts w:ascii="Arial" w:hAnsi="Arial" w:cs="Arial"/>
                <w:i/>
                <w:iCs/>
                <w:sz w:val="24"/>
                <w:szCs w:val="24"/>
              </w:rPr>
              <w:t>Después de trabajar la idea del termómetro acostado, se podría introducir la representación de los números enteros en la recta numérica.</w:t>
            </w:r>
          </w:p>
          <w:p w14:paraId="7D843773" w14:textId="60F87743" w:rsidR="006E5541" w:rsidRDefault="006E5541" w:rsidP="00487314">
            <w:pPr>
              <w:jc w:val="center"/>
            </w:pPr>
            <w:r>
              <w:object w:dxaOrig="6465" w:dyaOrig="1350" w14:anchorId="1889DC74">
                <v:shape id="_x0000_i1049" type="#_x0000_t75" style="width:323.25pt;height:67.5pt" o:ole="">
                  <v:imagedata r:id="rId12" o:title=""/>
                </v:shape>
                <o:OLEObject Type="Embed" ProgID="PBrush" ShapeID="_x0000_i1049" DrawAspect="Content" ObjectID="_1653209156" r:id="rId13"/>
              </w:object>
            </w:r>
          </w:p>
          <w:p w14:paraId="370423AD" w14:textId="34D971A0" w:rsidR="006E5541" w:rsidRDefault="006E5541" w:rsidP="00110FFA">
            <w:pPr>
              <w:rPr>
                <w:i/>
                <w:iCs/>
              </w:rPr>
            </w:pPr>
          </w:p>
          <w:p w14:paraId="14E8CF6F" w14:textId="32C025FF" w:rsidR="006E5541" w:rsidRDefault="006E5541" w:rsidP="00110FF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5541">
              <w:rPr>
                <w:rFonts w:ascii="Arial" w:hAnsi="Arial" w:cs="Arial"/>
                <w:i/>
                <w:iCs/>
                <w:sz w:val="24"/>
                <w:szCs w:val="24"/>
              </w:rPr>
              <w:t>Se sugiere que los estudiantes apliquen estrategias conocidas al usar la recta numérica; por ejemplo: el salto en una y otra dirección, estrategia que fue utilizada con los números naturales. (OA A)</w:t>
            </w:r>
          </w:p>
          <w:p w14:paraId="107E866D" w14:textId="77777777" w:rsidR="006E5541" w:rsidRDefault="006E5541" w:rsidP="00110FF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C6AA9B5" w14:textId="0F6B9FA8" w:rsidR="006E5541" w:rsidRDefault="006E5541" w:rsidP="00110FFA">
            <w:pPr>
              <w:rPr>
                <w:rFonts w:ascii="Arial" w:hAnsi="Arial" w:cs="Arial"/>
                <w:sz w:val="24"/>
                <w:szCs w:val="24"/>
              </w:rPr>
            </w:pPr>
            <w:r w:rsidRPr="006E554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6E5541">
              <w:rPr>
                <w:rFonts w:ascii="Arial" w:hAnsi="Arial" w:cs="Arial"/>
                <w:sz w:val="24"/>
                <w:szCs w:val="24"/>
              </w:rPr>
              <w:t>. Identifican los números marcados con flecha rosada en la recta numérica. Luego marcan en la misma recta un número menor y un número mayor al de la flecha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D8AAC7" w14:textId="0335F33D" w:rsidR="006E5541" w:rsidRDefault="006E5541" w:rsidP="00487314">
            <w:pPr>
              <w:jc w:val="center"/>
            </w:pPr>
            <w:r>
              <w:object w:dxaOrig="6705" w:dyaOrig="3405" w14:anchorId="4A11ADF8">
                <v:shape id="_x0000_i1052" type="#_x0000_t75" style="width:335.25pt;height:170.25pt" o:ole="">
                  <v:imagedata r:id="rId14" o:title=""/>
                </v:shape>
                <o:OLEObject Type="Embed" ProgID="PBrush" ShapeID="_x0000_i1052" DrawAspect="Content" ObjectID="_1653209157" r:id="rId15"/>
              </w:object>
            </w:r>
          </w:p>
          <w:p w14:paraId="47C12BD3" w14:textId="23D81044" w:rsidR="006E5541" w:rsidRDefault="00487314" w:rsidP="00110FFA">
            <w:pPr>
              <w:rPr>
                <w:rFonts w:ascii="Arial" w:hAnsi="Arial" w:cs="Arial"/>
                <w:sz w:val="24"/>
                <w:szCs w:val="24"/>
              </w:rPr>
            </w:pPr>
            <w:r w:rsidRPr="00487314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487314">
              <w:rPr>
                <w:rFonts w:ascii="Arial" w:hAnsi="Arial" w:cs="Arial"/>
                <w:sz w:val="24"/>
                <w:szCs w:val="24"/>
              </w:rPr>
              <w:t xml:space="preserve"> Identifican y marcan los números que no están bien ubicados en la recta numérica:</w:t>
            </w:r>
          </w:p>
          <w:p w14:paraId="32F4B8E7" w14:textId="1ACB6A58" w:rsidR="00487314" w:rsidRDefault="00487314" w:rsidP="00487314">
            <w:pPr>
              <w:jc w:val="center"/>
            </w:pPr>
            <w:r>
              <w:object w:dxaOrig="5565" w:dyaOrig="2385" w14:anchorId="692F5228">
                <v:shape id="_x0000_i1055" type="#_x0000_t75" style="width:278.25pt;height:119.25pt" o:ole="">
                  <v:imagedata r:id="rId16" o:title=""/>
                </v:shape>
                <o:OLEObject Type="Embed" ProgID="PBrush" ShapeID="_x0000_i1055" DrawAspect="Content" ObjectID="_1653209158" r:id="rId17"/>
              </w:object>
            </w:r>
          </w:p>
          <w:p w14:paraId="08BB7735" w14:textId="2FA86982" w:rsidR="00487314" w:rsidRPr="00487314" w:rsidRDefault="00487314" w:rsidP="00487314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487314">
              <w:rPr>
                <w:rFonts w:ascii="Arial" w:hAnsi="Arial" w:cs="Arial"/>
                <w:color w:val="CC0099"/>
                <w:sz w:val="24"/>
                <w:szCs w:val="24"/>
              </w:rPr>
              <w:t>Ciencias Naturales OA 12 y OA f de 7° básico</w:t>
            </w:r>
            <w:r>
              <w:rPr>
                <w:rFonts w:ascii="Arial" w:hAnsi="Arial" w:cs="Arial"/>
                <w:color w:val="CC0099"/>
                <w:sz w:val="24"/>
                <w:szCs w:val="24"/>
              </w:rPr>
              <w:t>. R.</w:t>
            </w:r>
          </w:p>
          <w:p w14:paraId="4B4E6D7E" w14:textId="77777777" w:rsidR="00487314" w:rsidRPr="00487314" w:rsidRDefault="00487314" w:rsidP="004873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9D59E" w14:textId="77777777" w:rsidR="006E5541" w:rsidRDefault="006E5541" w:rsidP="0011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C9473" w14:textId="77777777" w:rsidR="006E5541" w:rsidRDefault="006E5541" w:rsidP="0011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A1DA5" w14:textId="77777777" w:rsidR="006E5541" w:rsidRPr="006E5541" w:rsidRDefault="006E5541" w:rsidP="0011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B81B6" w14:textId="1C5A6A25" w:rsidR="00726ED3" w:rsidRPr="00726ED3" w:rsidRDefault="00726ED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80A9" w14:textId="77777777" w:rsidR="007C1275" w:rsidRDefault="007C1275" w:rsidP="00B9327C">
      <w:pPr>
        <w:spacing w:after="0" w:line="240" w:lineRule="auto"/>
      </w:pPr>
      <w:r>
        <w:separator/>
      </w:r>
    </w:p>
  </w:endnote>
  <w:endnote w:type="continuationSeparator" w:id="0">
    <w:p w14:paraId="49009EFD" w14:textId="77777777" w:rsidR="007C1275" w:rsidRDefault="007C127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64356" w14:textId="77777777" w:rsidR="007C1275" w:rsidRDefault="007C1275" w:rsidP="00B9327C">
      <w:pPr>
        <w:spacing w:after="0" w:line="240" w:lineRule="auto"/>
      </w:pPr>
      <w:r>
        <w:separator/>
      </w:r>
    </w:p>
  </w:footnote>
  <w:footnote w:type="continuationSeparator" w:id="0">
    <w:p w14:paraId="28787E9C" w14:textId="77777777" w:rsidR="007C1275" w:rsidRDefault="007C127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B0C3D"/>
    <w:rsid w:val="007C1275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A2A3E"/>
    <w:rsid w:val="00CD77DA"/>
    <w:rsid w:val="00CE19CB"/>
    <w:rsid w:val="00D1183F"/>
    <w:rsid w:val="00D201C5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44E1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cp:lastPrinted>2020-06-09T13:07:00Z</cp:lastPrinted>
  <dcterms:created xsi:type="dcterms:W3CDTF">2020-05-14T12:41:00Z</dcterms:created>
  <dcterms:modified xsi:type="dcterms:W3CDTF">2020-06-09T15:59:00Z</dcterms:modified>
</cp:coreProperties>
</file>