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58"/>
        <w:gridCol w:w="657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305C0AAA" w:rsidR="003333FF" w:rsidRPr="002B3F94" w:rsidRDefault="002B3F94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enunciados. (OA i)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6E165484" w:rsidR="005D5963" w:rsidRDefault="00F038B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8AE231" w14:textId="77777777" w:rsidR="00F038BC" w:rsidRPr="00F038BC" w:rsidRDefault="00F038BC" w:rsidP="00F038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38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Extienden un patrón repetitivo representado pictóricamente en la pizarra o en un software educativo. Por ejemplo, extienden el patrón:</w:t>
            </w:r>
          </w:p>
          <w:p w14:paraId="14121726" w14:textId="31670D04" w:rsidR="00CC382C" w:rsidRDefault="00933C79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360" w:dyaOrig="810" w14:anchorId="2E453D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18pt;height:40.5pt" o:ole="">
                  <v:imagedata r:id="rId8" o:title=""/>
                </v:shape>
                <o:OLEObject Type="Embed" ProgID="PBrush" ShapeID="_x0000_i1027" DrawAspect="Content" ObjectID="_1658145970" r:id="rId9"/>
              </w:object>
            </w:r>
          </w:p>
          <w:p w14:paraId="559D652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C3458" w14:textId="77777777" w:rsidR="004D7D25" w:rsidRDefault="004D7D25" w:rsidP="00B9327C">
      <w:pPr>
        <w:spacing w:after="0" w:line="240" w:lineRule="auto"/>
      </w:pPr>
      <w:r>
        <w:separator/>
      </w:r>
    </w:p>
  </w:endnote>
  <w:endnote w:type="continuationSeparator" w:id="0">
    <w:p w14:paraId="0317A308" w14:textId="77777777" w:rsidR="004D7D25" w:rsidRDefault="004D7D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51111" w14:textId="77777777" w:rsidR="004D7D25" w:rsidRDefault="004D7D25" w:rsidP="00B9327C">
      <w:pPr>
        <w:spacing w:after="0" w:line="240" w:lineRule="auto"/>
      </w:pPr>
      <w:r>
        <w:separator/>
      </w:r>
    </w:p>
  </w:footnote>
  <w:footnote w:type="continuationSeparator" w:id="0">
    <w:p w14:paraId="6F512D65" w14:textId="77777777" w:rsidR="004D7D25" w:rsidRDefault="004D7D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D7D25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33C79"/>
    <w:rsid w:val="00943C22"/>
    <w:rsid w:val="00963FE9"/>
    <w:rsid w:val="00965D5A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C382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038BC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2020-08-05T19:20:00Z</dcterms:modified>
</cp:coreProperties>
</file>