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DA28CB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FE447C">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2BA13A4" w14:textId="77777777" w:rsidR="008C7162" w:rsidRDefault="00FE447C" w:rsidP="004503AD">
            <w:pPr>
              <w:rPr>
                <w:rFonts w:ascii="Arial" w:hAnsi="Arial" w:cs="Arial"/>
                <w:b/>
                <w:bCs/>
                <w:color w:val="404040" w:themeColor="text1" w:themeTint="BF"/>
                <w:sz w:val="24"/>
                <w:szCs w:val="24"/>
                <w:lang w:val="es-ES"/>
              </w:rPr>
            </w:pPr>
            <w:r w:rsidRPr="00FE447C">
              <w:rPr>
                <w:rFonts w:ascii="Arial" w:hAnsi="Arial" w:cs="Arial"/>
                <w:b/>
                <w:bCs/>
                <w:color w:val="404040" w:themeColor="text1" w:themeTint="BF"/>
                <w:sz w:val="24"/>
                <w:szCs w:val="24"/>
                <w:lang w:val="es-ES"/>
              </w:rPr>
              <w:t>Explicar aspectos centrales de la Colonia, como la dependencia de las colonias americanas de la metrópoli, el rol de la Iglesia Católica y el surgimiento de una sociedad mestiza.</w:t>
            </w:r>
          </w:p>
          <w:p w14:paraId="2992D810" w14:textId="77777777" w:rsidR="00FE447C" w:rsidRDefault="00FE447C" w:rsidP="004503AD">
            <w:pPr>
              <w:rPr>
                <w:rFonts w:ascii="Arial" w:hAnsi="Arial" w:cs="Arial"/>
                <w:b/>
                <w:bCs/>
                <w:color w:val="404040" w:themeColor="text1" w:themeTint="BF"/>
                <w:sz w:val="24"/>
                <w:szCs w:val="24"/>
                <w:lang w:val="es-ES"/>
              </w:rPr>
            </w:pPr>
          </w:p>
          <w:p w14:paraId="6BC838DF" w14:textId="77777777" w:rsidR="00730628" w:rsidRDefault="00730628" w:rsidP="004503AD">
            <w:pPr>
              <w:rPr>
                <w:rFonts w:ascii="Arial" w:hAnsi="Arial" w:cs="Arial"/>
                <w:bCs/>
                <w:color w:val="404040" w:themeColor="text1" w:themeTint="BF"/>
                <w:sz w:val="24"/>
                <w:szCs w:val="24"/>
                <w:lang w:val="es-ES"/>
              </w:rPr>
            </w:pPr>
            <w:r w:rsidRPr="00730628">
              <w:rPr>
                <w:rFonts w:ascii="Arial" w:hAnsi="Arial" w:cs="Arial"/>
                <w:b/>
                <w:color w:val="404040" w:themeColor="text1" w:themeTint="BF"/>
                <w:sz w:val="24"/>
                <w:szCs w:val="24"/>
                <w:lang w:val="es-ES"/>
              </w:rPr>
              <w:t>TRABAJO CON FUENTES</w:t>
            </w:r>
            <w:r w:rsidRPr="00730628">
              <w:rPr>
                <w:rFonts w:ascii="Arial" w:hAnsi="Arial" w:cs="Arial"/>
                <w:bCs/>
                <w:color w:val="404040" w:themeColor="text1" w:themeTint="BF"/>
                <w:sz w:val="24"/>
                <w:szCs w:val="24"/>
                <w:lang w:val="es-ES"/>
              </w:rPr>
              <w:t xml:space="preserve"> Obtener información en fuentes primarias y secundarias. (OA f) </w:t>
            </w:r>
          </w:p>
          <w:p w14:paraId="174073AA" w14:textId="77777777" w:rsidR="00730628" w:rsidRDefault="00730628" w:rsidP="004503AD">
            <w:pPr>
              <w:rPr>
                <w:rFonts w:ascii="Arial" w:hAnsi="Arial" w:cs="Arial"/>
                <w:bCs/>
                <w:color w:val="404040" w:themeColor="text1" w:themeTint="BF"/>
                <w:sz w:val="24"/>
                <w:szCs w:val="24"/>
                <w:lang w:val="es-ES"/>
              </w:rPr>
            </w:pPr>
            <w:r w:rsidRPr="00730628">
              <w:rPr>
                <w:rFonts w:ascii="Arial" w:hAnsi="Arial" w:cs="Arial"/>
                <w:b/>
                <w:color w:val="404040" w:themeColor="text1" w:themeTint="BF"/>
                <w:sz w:val="24"/>
                <w:szCs w:val="24"/>
                <w:lang w:val="es-ES"/>
              </w:rPr>
              <w:t>PENSAMIENTO CRÍTICO</w:t>
            </w:r>
            <w:r w:rsidRPr="00730628">
              <w:rPr>
                <w:rFonts w:ascii="Arial" w:hAnsi="Arial" w:cs="Arial"/>
                <w:bCs/>
                <w:color w:val="404040" w:themeColor="text1" w:themeTint="BF"/>
                <w:sz w:val="24"/>
                <w:szCs w:val="24"/>
                <w:lang w:val="es-ES"/>
              </w:rPr>
              <w:t xml:space="preserve"> Formular y responder preguntas. (OA h) Fundamentar opiniones utilizando fuentes, datos y evidencia. (OA i) </w:t>
            </w:r>
          </w:p>
          <w:p w14:paraId="159AA568" w14:textId="1EA1F0F0" w:rsidR="00FE447C" w:rsidRDefault="00730628" w:rsidP="004503AD">
            <w:pPr>
              <w:rPr>
                <w:rFonts w:ascii="Arial" w:hAnsi="Arial" w:cs="Arial"/>
                <w:bCs/>
                <w:color w:val="404040" w:themeColor="text1" w:themeTint="BF"/>
                <w:sz w:val="24"/>
                <w:szCs w:val="24"/>
                <w:lang w:val="es-ES"/>
              </w:rPr>
            </w:pPr>
            <w:r w:rsidRPr="00730628">
              <w:rPr>
                <w:rFonts w:ascii="Arial" w:hAnsi="Arial" w:cs="Arial"/>
                <w:b/>
                <w:color w:val="404040" w:themeColor="text1" w:themeTint="BF"/>
                <w:sz w:val="24"/>
                <w:szCs w:val="24"/>
                <w:lang w:val="es-ES"/>
              </w:rPr>
              <w:t>COMUNICACIÓN.</w:t>
            </w:r>
            <w:r w:rsidRPr="00730628">
              <w:rPr>
                <w:rFonts w:ascii="Arial" w:hAnsi="Arial" w:cs="Arial"/>
                <w:bCs/>
                <w:color w:val="404040" w:themeColor="text1" w:themeTint="BF"/>
                <w:sz w:val="24"/>
                <w:szCs w:val="24"/>
                <w:lang w:val="es-ES"/>
              </w:rPr>
              <w:t xml:space="preserve"> Participar en conversaciones grupales. (OA l)</w:t>
            </w:r>
          </w:p>
          <w:p w14:paraId="6464482A" w14:textId="77777777" w:rsidR="00FE447C" w:rsidRDefault="00FE447C" w:rsidP="004503AD">
            <w:pPr>
              <w:rPr>
                <w:rFonts w:ascii="Arial" w:hAnsi="Arial" w:cs="Arial"/>
                <w:bCs/>
                <w:color w:val="404040" w:themeColor="text1" w:themeTint="BF"/>
                <w:sz w:val="24"/>
                <w:szCs w:val="24"/>
                <w:lang w:val="es-ES"/>
              </w:rPr>
            </w:pPr>
          </w:p>
          <w:p w14:paraId="5ECEAE14" w14:textId="77777777" w:rsidR="00FE447C" w:rsidRDefault="00FE447C" w:rsidP="004503AD">
            <w:pPr>
              <w:rPr>
                <w:rFonts w:ascii="Arial" w:hAnsi="Arial" w:cs="Arial"/>
                <w:bCs/>
                <w:color w:val="404040" w:themeColor="text1" w:themeTint="BF"/>
                <w:sz w:val="24"/>
                <w:szCs w:val="24"/>
                <w:lang w:val="es-ES"/>
              </w:rPr>
            </w:pPr>
          </w:p>
          <w:p w14:paraId="58E666EB" w14:textId="76315D21" w:rsidR="00FE447C" w:rsidRPr="00F62DE5" w:rsidRDefault="00FE447C" w:rsidP="004503AD">
            <w:pPr>
              <w:rPr>
                <w:rFonts w:ascii="Arial" w:hAnsi="Arial" w:cs="Arial"/>
                <w:b/>
                <w:bCs/>
                <w:color w:val="404040" w:themeColor="text1" w:themeTint="BF"/>
                <w:sz w:val="24"/>
                <w:szCs w:val="24"/>
                <w:lang w:val="es-ES"/>
              </w:rPr>
            </w:pPr>
          </w:p>
        </w:tc>
        <w:tc>
          <w:tcPr>
            <w:tcW w:w="6378" w:type="dxa"/>
          </w:tcPr>
          <w:p w14:paraId="168BC396" w14:textId="209BCB89" w:rsidR="00D057D8" w:rsidRDefault="00D057D8" w:rsidP="003C28D8">
            <w:pPr>
              <w:rPr>
                <w:rFonts w:ascii="Arial" w:hAnsi="Arial" w:cs="Arial"/>
                <w:b/>
                <w:bCs/>
                <w:color w:val="404040" w:themeColor="text1" w:themeTint="BF"/>
                <w:sz w:val="24"/>
                <w:szCs w:val="24"/>
                <w:lang w:val="es-ES"/>
              </w:rPr>
            </w:pPr>
            <w:r w:rsidRPr="00D057D8">
              <w:rPr>
                <w:rFonts w:ascii="Arial" w:hAnsi="Arial" w:cs="Arial"/>
                <w:b/>
                <w:bCs/>
                <w:color w:val="404040" w:themeColor="text1" w:themeTint="BF"/>
                <w:sz w:val="24"/>
                <w:szCs w:val="24"/>
                <w:lang w:val="es-ES"/>
              </w:rPr>
              <w:lastRenderedPageBreak/>
              <w:t>El rol de la Iglesia Católica durante el periodo colonial</w:t>
            </w:r>
          </w:p>
          <w:p w14:paraId="52291DE9" w14:textId="5CF5468B" w:rsidR="00FE447C" w:rsidRDefault="00730628" w:rsidP="003C28D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FE447C">
              <w:rPr>
                <w:rFonts w:ascii="Arial" w:hAnsi="Arial" w:cs="Arial"/>
                <w:b/>
                <w:bCs/>
                <w:color w:val="404040" w:themeColor="text1" w:themeTint="BF"/>
                <w:sz w:val="24"/>
                <w:szCs w:val="24"/>
                <w:lang w:val="es-ES"/>
              </w:rPr>
              <w:t>.</w:t>
            </w:r>
          </w:p>
          <w:p w14:paraId="38E9AD47" w14:textId="77777777" w:rsidR="00730628" w:rsidRPr="00730628" w:rsidRDefault="00730628" w:rsidP="00730628">
            <w:pPr>
              <w:rPr>
                <w:rFonts w:ascii="Arial" w:hAnsi="Arial" w:cs="Arial"/>
                <w:i/>
                <w:iCs/>
                <w:color w:val="404040" w:themeColor="text1" w:themeTint="BF"/>
                <w:sz w:val="24"/>
                <w:szCs w:val="24"/>
                <w:lang w:val="es-ES"/>
              </w:rPr>
            </w:pPr>
            <w:r w:rsidRPr="00730628">
              <w:rPr>
                <w:rFonts w:ascii="Arial" w:hAnsi="Arial" w:cs="Arial"/>
                <w:color w:val="404040" w:themeColor="text1" w:themeTint="BF"/>
                <w:sz w:val="24"/>
                <w:szCs w:val="24"/>
                <w:lang w:val="es-ES"/>
              </w:rPr>
              <w:t>En parejas, leen el siguiente texto y responden la pregunta a continuación:</w:t>
            </w:r>
          </w:p>
          <w:p w14:paraId="3BDECF1B" w14:textId="3F2C1EEE" w:rsidR="00FE447C" w:rsidRPr="00730628" w:rsidRDefault="00730628" w:rsidP="00730628">
            <w:pPr>
              <w:rPr>
                <w:rFonts w:ascii="Arial" w:hAnsi="Arial" w:cs="Arial"/>
                <w:i/>
                <w:iCs/>
                <w:color w:val="404040" w:themeColor="text1" w:themeTint="BF"/>
                <w:sz w:val="24"/>
                <w:szCs w:val="24"/>
                <w:lang w:val="es-ES"/>
              </w:rPr>
            </w:pPr>
            <w:r w:rsidRPr="00730628">
              <w:rPr>
                <w:rFonts w:ascii="Arial" w:hAnsi="Arial" w:cs="Arial"/>
                <w:i/>
                <w:iCs/>
                <w:color w:val="404040" w:themeColor="text1" w:themeTint="BF"/>
                <w:sz w:val="24"/>
                <w:szCs w:val="24"/>
                <w:lang w:val="es-ES"/>
              </w:rPr>
              <w:t>“La vida cotidiana en el periodo colonial estaba profundamente marcada por las fiestas y ritos religiosos y civiles que se sucedían a lo largo del año, los que reforzaban el sistema de creencias, organizaban a la población en torno a grupos sociales y contribuían a reforzar la ideología oficial de la sociedad colonial. La gran cantidad de fiestas religiosas, que en total llegaban a más de 90 al año, conformaban un nutrido calendario que llenaba la vida cotidiana de las personas y dominaba la vida social. En las fiestas religiosas cada uno de los grupos que conformaban la sociedad colonial cumplía un papel en el espectáculo público. Las celebraciones públicas por el acceso al trono de un nuevo monarca, el nacimiento de un heredero real o la recepción de las autoridades coloniales llegadas a Chile formaban un segundo conjunto de fiestas, caracterizadas por el despliegue de un aparatoso ritual cívico-religioso orientado a legitimar tanto a las autoridades como a las elites locales, a la vez que reforzaban los soportes ideológicos de la monarquía.</w:t>
            </w:r>
            <w:r w:rsidRPr="00730628">
              <w:rPr>
                <w:i/>
                <w:iCs/>
              </w:rPr>
              <w:t xml:space="preserve"> </w:t>
            </w:r>
            <w:r w:rsidRPr="00730628">
              <w:rPr>
                <w:rFonts w:ascii="Arial" w:hAnsi="Arial" w:cs="Arial"/>
                <w:i/>
                <w:iCs/>
                <w:color w:val="404040" w:themeColor="text1" w:themeTint="BF"/>
                <w:sz w:val="24"/>
                <w:szCs w:val="24"/>
                <w:lang w:val="es-ES"/>
              </w:rPr>
              <w:t xml:space="preserve">La organización y coste de las fiestas, tanto civiles como religiosas, eran responsabilidad de los Cabildos, los que destinaban gran parte de su presupuesto anual a ellas. Las festividades </w:t>
            </w:r>
            <w:r w:rsidRPr="00730628">
              <w:rPr>
                <w:rFonts w:ascii="Arial" w:hAnsi="Arial" w:cs="Arial"/>
                <w:i/>
                <w:iCs/>
                <w:color w:val="404040" w:themeColor="text1" w:themeTint="BF"/>
                <w:sz w:val="24"/>
                <w:szCs w:val="24"/>
                <w:lang w:val="es-ES"/>
              </w:rPr>
              <w:lastRenderedPageBreak/>
              <w:t>públicas se caracterizaban por el gran despliegue de elementos escénicos, tales como el paseo público del estandarte real, la creación de escenografías realizadas para la ocasión, procesiones, ceremonias, torneos, banquetes, obras de teatro, corridas de toro y todo tipo de regocijos populares.”</w:t>
            </w:r>
          </w:p>
          <w:p w14:paraId="6F967D83" w14:textId="77777777" w:rsidR="00321FEB" w:rsidRDefault="00321FEB" w:rsidP="003C28D8">
            <w:pPr>
              <w:rPr>
                <w:rFonts w:ascii="Arial" w:hAnsi="Arial" w:cs="Arial"/>
                <w:color w:val="404040" w:themeColor="text1" w:themeTint="BF"/>
                <w:sz w:val="24"/>
                <w:szCs w:val="24"/>
                <w:lang w:val="es-ES"/>
              </w:rPr>
            </w:pPr>
            <w:proofErr w:type="gramStart"/>
            <w:r w:rsidRPr="00321FEB">
              <w:rPr>
                <w:rFonts w:ascii="Arial" w:hAnsi="Arial" w:cs="Arial"/>
                <w:color w:val="404040" w:themeColor="text1" w:themeTint="BF"/>
                <w:sz w:val="24"/>
                <w:szCs w:val="24"/>
                <w:lang w:val="es-ES"/>
              </w:rPr>
              <w:t>De acuerdo al</w:t>
            </w:r>
            <w:proofErr w:type="gramEnd"/>
            <w:r w:rsidRPr="00321FEB">
              <w:rPr>
                <w:rFonts w:ascii="Arial" w:hAnsi="Arial" w:cs="Arial"/>
                <w:color w:val="404040" w:themeColor="text1" w:themeTint="BF"/>
                <w:sz w:val="24"/>
                <w:szCs w:val="24"/>
                <w:lang w:val="es-ES"/>
              </w:rPr>
              <w:t xml:space="preserve"> texto leído: </w:t>
            </w:r>
          </w:p>
          <w:p w14:paraId="46DE90C5" w14:textId="77777777" w:rsidR="00321FEB" w:rsidRDefault="00321FEB" w:rsidP="003C28D8">
            <w:pPr>
              <w:rPr>
                <w:rFonts w:ascii="Arial" w:hAnsi="Arial" w:cs="Arial"/>
                <w:color w:val="404040" w:themeColor="text1" w:themeTint="BF"/>
                <w:sz w:val="24"/>
                <w:szCs w:val="24"/>
                <w:lang w:val="es-ES"/>
              </w:rPr>
            </w:pPr>
            <w:r w:rsidRPr="00321FEB">
              <w:rPr>
                <w:rFonts w:ascii="Arial" w:hAnsi="Arial" w:cs="Arial"/>
                <w:color w:val="404040" w:themeColor="text1" w:themeTint="BF"/>
                <w:sz w:val="24"/>
                <w:szCs w:val="24"/>
                <w:lang w:val="es-ES"/>
              </w:rPr>
              <w:t xml:space="preserve">› ¿Qué importancia tenían las festividades tanto religiosas como civiles durante la época colonial? </w:t>
            </w:r>
          </w:p>
          <w:p w14:paraId="26991240" w14:textId="77777777" w:rsidR="00321FEB" w:rsidRDefault="00321FEB" w:rsidP="003C28D8">
            <w:pPr>
              <w:rPr>
                <w:rFonts w:ascii="Arial" w:hAnsi="Arial" w:cs="Arial"/>
                <w:color w:val="404040" w:themeColor="text1" w:themeTint="BF"/>
                <w:sz w:val="24"/>
                <w:szCs w:val="24"/>
                <w:lang w:val="es-ES"/>
              </w:rPr>
            </w:pPr>
            <w:r w:rsidRPr="00321FEB">
              <w:rPr>
                <w:rFonts w:ascii="Arial" w:hAnsi="Arial" w:cs="Arial"/>
                <w:color w:val="404040" w:themeColor="text1" w:themeTint="BF"/>
                <w:sz w:val="24"/>
                <w:szCs w:val="24"/>
                <w:lang w:val="es-ES"/>
              </w:rPr>
              <w:t xml:space="preserve">› ¿Qué grupos de la sociedad participaban en las fiestas? ¿Lo hacían todos de la misma manera? </w:t>
            </w:r>
          </w:p>
          <w:p w14:paraId="040C4354" w14:textId="77777777" w:rsidR="00321FEB" w:rsidRDefault="00321FEB" w:rsidP="003C28D8">
            <w:pPr>
              <w:rPr>
                <w:rFonts w:ascii="Arial" w:hAnsi="Arial" w:cs="Arial"/>
                <w:color w:val="404040" w:themeColor="text1" w:themeTint="BF"/>
                <w:sz w:val="24"/>
                <w:szCs w:val="24"/>
                <w:lang w:val="es-ES"/>
              </w:rPr>
            </w:pPr>
            <w:r w:rsidRPr="00321FEB">
              <w:rPr>
                <w:rFonts w:ascii="Arial" w:hAnsi="Arial" w:cs="Arial"/>
                <w:color w:val="404040" w:themeColor="text1" w:themeTint="BF"/>
                <w:sz w:val="24"/>
                <w:szCs w:val="24"/>
                <w:lang w:val="es-ES"/>
              </w:rPr>
              <w:t xml:space="preserve">› ¿Cuál era la institución encargada de organizar estas celebraciones? </w:t>
            </w:r>
          </w:p>
          <w:p w14:paraId="6992A180" w14:textId="77777777" w:rsidR="00321FEB" w:rsidRDefault="00321FEB" w:rsidP="003C28D8">
            <w:pPr>
              <w:rPr>
                <w:rFonts w:ascii="Arial" w:hAnsi="Arial" w:cs="Arial"/>
                <w:color w:val="404040" w:themeColor="text1" w:themeTint="BF"/>
                <w:sz w:val="24"/>
                <w:szCs w:val="24"/>
                <w:lang w:val="es-ES"/>
              </w:rPr>
            </w:pPr>
            <w:r w:rsidRPr="00321FEB">
              <w:rPr>
                <w:rFonts w:ascii="Arial" w:hAnsi="Arial" w:cs="Arial"/>
                <w:color w:val="404040" w:themeColor="text1" w:themeTint="BF"/>
                <w:sz w:val="24"/>
                <w:szCs w:val="24"/>
                <w:lang w:val="es-ES"/>
              </w:rPr>
              <w:t xml:space="preserve">› ¿Qué diferencias y semejanzas existen con las celebraciones o fiestas en la actualidad? </w:t>
            </w:r>
          </w:p>
          <w:p w14:paraId="0C6B8CE6" w14:textId="657F8EB5" w:rsidR="00FE447C" w:rsidRDefault="00321FEB" w:rsidP="003C28D8">
            <w:pPr>
              <w:rPr>
                <w:rFonts w:ascii="Arial" w:hAnsi="Arial" w:cs="Arial"/>
                <w:color w:val="404040" w:themeColor="text1" w:themeTint="BF"/>
                <w:sz w:val="24"/>
                <w:szCs w:val="24"/>
                <w:lang w:val="es-ES"/>
              </w:rPr>
            </w:pPr>
            <w:r w:rsidRPr="00321FEB">
              <w:rPr>
                <w:rFonts w:ascii="Arial" w:hAnsi="Arial" w:cs="Arial"/>
                <w:color w:val="404040" w:themeColor="text1" w:themeTint="BF"/>
                <w:sz w:val="24"/>
                <w:szCs w:val="24"/>
                <w:lang w:val="es-ES"/>
              </w:rPr>
              <w:t>Finalmente, con la guía del docente, ponen en común con el curso las respuestas y reflexionan sobre la importancia que tenían los ritos y festividades religiosas durante la Colonia. Escriben en su cuaderno una opinión fundamentada sobre los temas estudiados.</w:t>
            </w:r>
          </w:p>
          <w:p w14:paraId="1898B5F9" w14:textId="77777777" w:rsidR="00D057D8" w:rsidRDefault="00D057D8" w:rsidP="003C28D8">
            <w:pPr>
              <w:rPr>
                <w:rFonts w:ascii="Arial" w:hAnsi="Arial" w:cs="Arial"/>
                <w:color w:val="404040" w:themeColor="text1" w:themeTint="BF"/>
                <w:sz w:val="24"/>
                <w:szCs w:val="24"/>
                <w:lang w:val="es-ES"/>
              </w:rPr>
            </w:pPr>
          </w:p>
          <w:p w14:paraId="0576A6E8" w14:textId="77777777" w:rsidR="00D057D8" w:rsidRDefault="00D057D8" w:rsidP="003C28D8">
            <w:pPr>
              <w:rPr>
                <w:rFonts w:ascii="Arial" w:hAnsi="Arial" w:cs="Arial"/>
                <w:color w:val="404040" w:themeColor="text1" w:themeTint="BF"/>
                <w:sz w:val="24"/>
                <w:szCs w:val="24"/>
                <w:lang w:val="es-ES"/>
              </w:rPr>
            </w:pPr>
          </w:p>
          <w:p w14:paraId="466916E3" w14:textId="77777777" w:rsidR="00D057D8" w:rsidRDefault="00D057D8" w:rsidP="003C28D8">
            <w:pPr>
              <w:rPr>
                <w:rFonts w:ascii="Arial" w:hAnsi="Arial" w:cs="Arial"/>
                <w:color w:val="404040" w:themeColor="text1" w:themeTint="BF"/>
                <w:sz w:val="24"/>
                <w:szCs w:val="24"/>
                <w:lang w:val="es-ES"/>
              </w:rPr>
            </w:pPr>
          </w:p>
          <w:p w14:paraId="36F8F7D6" w14:textId="77777777" w:rsidR="00D057D8" w:rsidRDefault="00D057D8" w:rsidP="003C28D8">
            <w:pPr>
              <w:rPr>
                <w:rFonts w:ascii="Arial" w:hAnsi="Arial" w:cs="Arial"/>
                <w:color w:val="404040" w:themeColor="text1" w:themeTint="BF"/>
                <w:sz w:val="24"/>
                <w:szCs w:val="24"/>
                <w:lang w:val="es-ES"/>
              </w:rPr>
            </w:pPr>
          </w:p>
          <w:p w14:paraId="328ED64C" w14:textId="457A9C55" w:rsidR="00D057D8" w:rsidRPr="004503AD" w:rsidRDefault="00D057D8" w:rsidP="003C28D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DB722" w14:textId="77777777" w:rsidR="0049206E" w:rsidRDefault="0049206E" w:rsidP="00B9327C">
      <w:pPr>
        <w:spacing w:after="0" w:line="240" w:lineRule="auto"/>
      </w:pPr>
      <w:r>
        <w:separator/>
      </w:r>
    </w:p>
  </w:endnote>
  <w:endnote w:type="continuationSeparator" w:id="0">
    <w:p w14:paraId="2877A87F" w14:textId="77777777" w:rsidR="0049206E" w:rsidRDefault="0049206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4CFA" w14:textId="77777777" w:rsidR="00B41F43" w:rsidRDefault="00B41F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D3605" w14:textId="77777777" w:rsidR="00B41F43" w:rsidRDefault="00B41F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5D29E" w14:textId="77777777" w:rsidR="00B41F43" w:rsidRDefault="00B41F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DE775" w14:textId="77777777" w:rsidR="0049206E" w:rsidRDefault="0049206E" w:rsidP="00B9327C">
      <w:pPr>
        <w:spacing w:after="0" w:line="240" w:lineRule="auto"/>
      </w:pPr>
      <w:r>
        <w:separator/>
      </w:r>
    </w:p>
  </w:footnote>
  <w:footnote w:type="continuationSeparator" w:id="0">
    <w:p w14:paraId="420001FF" w14:textId="77777777" w:rsidR="0049206E" w:rsidRDefault="0049206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E60E" w14:textId="77777777" w:rsidR="00B41F43" w:rsidRDefault="00B41F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EE45408"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B41F43">
      <w:rPr>
        <w:rFonts w:ascii="Arial" w:hAnsi="Arial" w:cs="Arial"/>
        <w:b/>
        <w:color w:val="0099FF"/>
        <w:sz w:val="36"/>
        <w:szCs w:val="36"/>
      </w:rPr>
      <w:t>3</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250813" w:rsidRPr="00B06E79">
      <w:rPr>
        <w:rFonts w:ascii="Arial" w:hAnsi="Arial" w:cs="Arial"/>
        <w:b/>
        <w:color w:val="0099FF"/>
        <w:sz w:val="36"/>
        <w:szCs w:val="36"/>
      </w:rPr>
      <w:t>OA_</w:t>
    </w:r>
    <w:r w:rsidR="00FE447C">
      <w:rPr>
        <w:rFonts w:ascii="Arial" w:hAnsi="Arial" w:cs="Arial"/>
        <w:b/>
        <w:color w:val="0099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220E" w14:textId="77777777" w:rsidR="00B41F43" w:rsidRDefault="00B41F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638C"/>
    <w:rsid w:val="00030D61"/>
    <w:rsid w:val="00043111"/>
    <w:rsid w:val="000445E1"/>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1F1A07"/>
    <w:rsid w:val="00215514"/>
    <w:rsid w:val="00222758"/>
    <w:rsid w:val="00227768"/>
    <w:rsid w:val="00237A76"/>
    <w:rsid w:val="00250813"/>
    <w:rsid w:val="00254081"/>
    <w:rsid w:val="00286C67"/>
    <w:rsid w:val="00286FEE"/>
    <w:rsid w:val="002A2FB0"/>
    <w:rsid w:val="002B2687"/>
    <w:rsid w:val="002B563E"/>
    <w:rsid w:val="002B5851"/>
    <w:rsid w:val="002D5133"/>
    <w:rsid w:val="002D701E"/>
    <w:rsid w:val="002F3AD9"/>
    <w:rsid w:val="002F4B56"/>
    <w:rsid w:val="002F6233"/>
    <w:rsid w:val="00302115"/>
    <w:rsid w:val="00305B43"/>
    <w:rsid w:val="003165A9"/>
    <w:rsid w:val="00321FEB"/>
    <w:rsid w:val="003274B7"/>
    <w:rsid w:val="003333FF"/>
    <w:rsid w:val="0036099B"/>
    <w:rsid w:val="00360C52"/>
    <w:rsid w:val="0036610D"/>
    <w:rsid w:val="00367585"/>
    <w:rsid w:val="003B6D91"/>
    <w:rsid w:val="003C28D8"/>
    <w:rsid w:val="003D26EB"/>
    <w:rsid w:val="003E2315"/>
    <w:rsid w:val="003E52A0"/>
    <w:rsid w:val="003F5C5D"/>
    <w:rsid w:val="00401ED8"/>
    <w:rsid w:val="0041242E"/>
    <w:rsid w:val="00413F27"/>
    <w:rsid w:val="00432FDB"/>
    <w:rsid w:val="004503AD"/>
    <w:rsid w:val="00450482"/>
    <w:rsid w:val="004570FA"/>
    <w:rsid w:val="0046290A"/>
    <w:rsid w:val="00477435"/>
    <w:rsid w:val="00477933"/>
    <w:rsid w:val="0049206E"/>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310C7"/>
    <w:rsid w:val="00642158"/>
    <w:rsid w:val="00645B2E"/>
    <w:rsid w:val="006466D1"/>
    <w:rsid w:val="00650DA0"/>
    <w:rsid w:val="006A1E12"/>
    <w:rsid w:val="006C757C"/>
    <w:rsid w:val="006F1EDC"/>
    <w:rsid w:val="006F361B"/>
    <w:rsid w:val="006F5982"/>
    <w:rsid w:val="00700C27"/>
    <w:rsid w:val="00710780"/>
    <w:rsid w:val="00711364"/>
    <w:rsid w:val="00723E57"/>
    <w:rsid w:val="00725A78"/>
    <w:rsid w:val="00730628"/>
    <w:rsid w:val="00736A7C"/>
    <w:rsid w:val="0075127B"/>
    <w:rsid w:val="007602EC"/>
    <w:rsid w:val="007839CB"/>
    <w:rsid w:val="007A0561"/>
    <w:rsid w:val="007B0C3D"/>
    <w:rsid w:val="007C2F60"/>
    <w:rsid w:val="007D1D65"/>
    <w:rsid w:val="007D2351"/>
    <w:rsid w:val="007D5872"/>
    <w:rsid w:val="007E1A41"/>
    <w:rsid w:val="007E39AF"/>
    <w:rsid w:val="007F4919"/>
    <w:rsid w:val="007F65E4"/>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21663"/>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06F3B"/>
    <w:rsid w:val="00A35E87"/>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1F43"/>
    <w:rsid w:val="00B4587D"/>
    <w:rsid w:val="00B54E95"/>
    <w:rsid w:val="00B703A5"/>
    <w:rsid w:val="00B731D1"/>
    <w:rsid w:val="00B760C8"/>
    <w:rsid w:val="00B77721"/>
    <w:rsid w:val="00B8011D"/>
    <w:rsid w:val="00B9327C"/>
    <w:rsid w:val="00B971C7"/>
    <w:rsid w:val="00BA47C5"/>
    <w:rsid w:val="00BB470C"/>
    <w:rsid w:val="00BC6781"/>
    <w:rsid w:val="00BD4910"/>
    <w:rsid w:val="00BE67DA"/>
    <w:rsid w:val="00BF0A01"/>
    <w:rsid w:val="00C01C5E"/>
    <w:rsid w:val="00C025EE"/>
    <w:rsid w:val="00C14BFD"/>
    <w:rsid w:val="00C1795C"/>
    <w:rsid w:val="00C261FF"/>
    <w:rsid w:val="00C3468D"/>
    <w:rsid w:val="00C52CF7"/>
    <w:rsid w:val="00CC150B"/>
    <w:rsid w:val="00CD77DA"/>
    <w:rsid w:val="00CE19CB"/>
    <w:rsid w:val="00D00CA2"/>
    <w:rsid w:val="00D057D8"/>
    <w:rsid w:val="00D1183F"/>
    <w:rsid w:val="00D12895"/>
    <w:rsid w:val="00D201C5"/>
    <w:rsid w:val="00D340AB"/>
    <w:rsid w:val="00D34CBB"/>
    <w:rsid w:val="00D34F86"/>
    <w:rsid w:val="00D47C47"/>
    <w:rsid w:val="00D623DC"/>
    <w:rsid w:val="00D8337E"/>
    <w:rsid w:val="00D9224E"/>
    <w:rsid w:val="00D9303E"/>
    <w:rsid w:val="00D94287"/>
    <w:rsid w:val="00D95839"/>
    <w:rsid w:val="00DA4BAF"/>
    <w:rsid w:val="00DB6149"/>
    <w:rsid w:val="00DB77C9"/>
    <w:rsid w:val="00DD606F"/>
    <w:rsid w:val="00DE03F7"/>
    <w:rsid w:val="00DE4FF6"/>
    <w:rsid w:val="00DE5E89"/>
    <w:rsid w:val="00DE7FAF"/>
    <w:rsid w:val="00E01F34"/>
    <w:rsid w:val="00E06C52"/>
    <w:rsid w:val="00E213BB"/>
    <w:rsid w:val="00E41AB4"/>
    <w:rsid w:val="00E42F2A"/>
    <w:rsid w:val="00E54C75"/>
    <w:rsid w:val="00E6776C"/>
    <w:rsid w:val="00E801D4"/>
    <w:rsid w:val="00EA079E"/>
    <w:rsid w:val="00EA7103"/>
    <w:rsid w:val="00EC0FA1"/>
    <w:rsid w:val="00EC1C33"/>
    <w:rsid w:val="00ED43FF"/>
    <w:rsid w:val="00ED6217"/>
    <w:rsid w:val="00EE3113"/>
    <w:rsid w:val="00EE33E4"/>
    <w:rsid w:val="00EF1087"/>
    <w:rsid w:val="00F01745"/>
    <w:rsid w:val="00F05B6D"/>
    <w:rsid w:val="00F100E7"/>
    <w:rsid w:val="00F10D84"/>
    <w:rsid w:val="00F139CB"/>
    <w:rsid w:val="00F27AC5"/>
    <w:rsid w:val="00F31883"/>
    <w:rsid w:val="00F55E5B"/>
    <w:rsid w:val="00F561C4"/>
    <w:rsid w:val="00F62DE5"/>
    <w:rsid w:val="00F8208F"/>
    <w:rsid w:val="00F83D66"/>
    <w:rsid w:val="00FB2E5D"/>
    <w:rsid w:val="00FB3871"/>
    <w:rsid w:val="00FD48A9"/>
    <w:rsid w:val="00FE447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146</cp:revision>
  <dcterms:created xsi:type="dcterms:W3CDTF">2020-05-14T12:41:00Z</dcterms:created>
  <dcterms:modified xsi:type="dcterms:W3CDTF">2020-08-11T15:47:00Z</dcterms:modified>
</cp:coreProperties>
</file>