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12EB5D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114CFB">
              <w:rPr>
                <w:rFonts w:ascii="Arial" w:hAnsi="Arial" w:cs="Arial"/>
                <w:b/>
                <w:color w:val="404040" w:themeColor="text1" w:themeTint="BF"/>
                <w:sz w:val="24"/>
                <w:szCs w:val="24"/>
              </w:rPr>
              <w:t>3</w:t>
            </w:r>
            <w:r w:rsidR="0084360D">
              <w:rPr>
                <w:rFonts w:ascii="Arial" w:hAnsi="Arial" w:cs="Arial"/>
                <w:b/>
                <w:color w:val="404040" w:themeColor="text1" w:themeTint="BF"/>
                <w:sz w:val="24"/>
                <w:szCs w:val="24"/>
              </w:rPr>
              <w:t>-OA_</w:t>
            </w:r>
            <w:r w:rsidR="00114CFB">
              <w:rPr>
                <w:rFonts w:ascii="Arial" w:hAnsi="Arial" w:cs="Arial"/>
                <w:b/>
                <w:color w:val="404040" w:themeColor="text1" w:themeTint="BF"/>
                <w:sz w:val="24"/>
                <w:szCs w:val="24"/>
              </w:rPr>
              <w:t>5</w:t>
            </w:r>
            <w:r w:rsidR="0084360D">
              <w:rPr>
                <w:rFonts w:ascii="Arial" w:hAnsi="Arial" w:cs="Arial"/>
                <w:b/>
                <w:color w:val="404040" w:themeColor="text1" w:themeTint="BF"/>
                <w:sz w:val="24"/>
                <w:szCs w:val="24"/>
              </w:rPr>
              <w:t>-OA_1</w:t>
            </w:r>
            <w:r w:rsidR="00114CFB">
              <w:rPr>
                <w:rFonts w:ascii="Arial" w:hAnsi="Arial" w:cs="Arial"/>
                <w:b/>
                <w:color w:val="404040" w:themeColor="text1" w:themeTint="BF"/>
                <w:sz w:val="24"/>
                <w:szCs w:val="24"/>
              </w:rPr>
              <w:t>3-OA_16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77BBF">
        <w:trPr>
          <w:trHeight w:val="3668"/>
          <w:jc w:val="center"/>
        </w:trPr>
        <w:tc>
          <w:tcPr>
            <w:tcW w:w="3256" w:type="dxa"/>
          </w:tcPr>
          <w:p w14:paraId="180616FC" w14:textId="77777777" w:rsidR="008C7162" w:rsidRDefault="00114CFB" w:rsidP="00114CFB">
            <w:pPr>
              <w:rPr>
                <w:rFonts w:ascii="Arial" w:hAnsi="Arial" w:cs="Arial"/>
                <w:b/>
                <w:bCs/>
                <w:color w:val="404040" w:themeColor="text1" w:themeTint="BF"/>
                <w:sz w:val="24"/>
                <w:szCs w:val="24"/>
                <w:lang w:val="es-ES"/>
              </w:rPr>
            </w:pPr>
            <w:r w:rsidRPr="00114CFB">
              <w:rPr>
                <w:rFonts w:ascii="Arial" w:hAnsi="Arial" w:cs="Arial"/>
                <w:b/>
                <w:bCs/>
                <w:color w:val="404040" w:themeColor="text1" w:themeTint="BF"/>
                <w:sz w:val="24"/>
                <w:szCs w:val="24"/>
                <w:lang w:val="es-ES"/>
              </w:rPr>
              <w:t>Explicar, a través de ejemplos concretos, cómo diferentes culturas y pueblos (como griegos y romanos de la Antigüedad) han enfrentado de distintas maneras el desafío de desarrollarse y satisfacer las necesidades comunes a todos los seres humanos.</w:t>
            </w:r>
          </w:p>
          <w:p w14:paraId="3E6000DF" w14:textId="7FE90105" w:rsidR="00114CFB" w:rsidRDefault="00114CFB" w:rsidP="00114CF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I</w:t>
            </w:r>
            <w:r w:rsidRPr="00114CFB">
              <w:rPr>
                <w:rFonts w:ascii="Arial" w:hAnsi="Arial" w:cs="Arial"/>
                <w:b/>
                <w:bCs/>
                <w:color w:val="404040" w:themeColor="text1" w:themeTint="BF"/>
                <w:sz w:val="24"/>
                <w:szCs w:val="24"/>
                <w:lang w:val="es-ES"/>
              </w:rPr>
              <w:t>nvestigar sobre algún tema de su interés con relación a las civilizaciones estudiadas por medio de diferentes fuentes y comunicar lo aprendido.</w:t>
            </w:r>
          </w:p>
          <w:p w14:paraId="466F8FE2" w14:textId="50A87CC5" w:rsidR="00114CFB" w:rsidRDefault="00114CFB" w:rsidP="00114CF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114CFB">
              <w:rPr>
                <w:rFonts w:ascii="Arial" w:hAnsi="Arial" w:cs="Arial"/>
                <w:b/>
                <w:bCs/>
                <w:color w:val="404040" w:themeColor="text1" w:themeTint="BF"/>
                <w:sz w:val="24"/>
                <w:szCs w:val="24"/>
                <w:lang w:val="es-ES"/>
              </w:rPr>
              <w:t xml:space="preserve">antener una conducta honesta en la vida cotidiana, en los juegos y en el trabajo escolar, hablando con la verdad, respetando las reglas de los juegos sin hacer trampa, y reconociendo </w:t>
            </w:r>
            <w:r w:rsidRPr="00114CFB">
              <w:rPr>
                <w:rFonts w:ascii="Arial" w:hAnsi="Arial" w:cs="Arial"/>
                <w:b/>
                <w:bCs/>
                <w:color w:val="404040" w:themeColor="text1" w:themeTint="BF"/>
                <w:sz w:val="24"/>
                <w:szCs w:val="24"/>
                <w:lang w:val="es-ES"/>
              </w:rPr>
              <w:lastRenderedPageBreak/>
              <w:t>sus errores y sus acciones, entre otros.</w:t>
            </w:r>
          </w:p>
          <w:p w14:paraId="5B8D29E9" w14:textId="0BB8B8C9" w:rsidR="00114CFB" w:rsidRDefault="00114CFB" w:rsidP="00114CFB">
            <w:pPr>
              <w:rPr>
                <w:rFonts w:ascii="Arial" w:hAnsi="Arial" w:cs="Arial"/>
                <w:b/>
                <w:bCs/>
                <w:color w:val="404040" w:themeColor="text1" w:themeTint="BF"/>
                <w:sz w:val="24"/>
                <w:szCs w:val="24"/>
                <w:lang w:val="es-ES"/>
              </w:rPr>
            </w:pPr>
            <w:r w:rsidRPr="00114CFB">
              <w:rPr>
                <w:rFonts w:ascii="Arial" w:hAnsi="Arial" w:cs="Arial"/>
                <w:b/>
                <w:bCs/>
                <w:color w:val="404040" w:themeColor="text1" w:themeTint="BF"/>
                <w:sz w:val="24"/>
                <w:szCs w:val="24"/>
                <w:lang w:val="es-ES"/>
              </w:rPr>
              <w:t>Participar responsable y activamente en su hogar y en la escuela, cumpliendo compromisos y responsabilidades adquiridas.</w:t>
            </w:r>
          </w:p>
          <w:p w14:paraId="5A857358" w14:textId="77777777" w:rsidR="00877BBF" w:rsidRDefault="00877BBF" w:rsidP="00114CFB">
            <w:pPr>
              <w:rPr>
                <w:rFonts w:ascii="Arial" w:hAnsi="Arial" w:cs="Arial"/>
                <w:b/>
                <w:bCs/>
                <w:color w:val="404040" w:themeColor="text1" w:themeTint="BF"/>
                <w:sz w:val="24"/>
                <w:szCs w:val="24"/>
                <w:lang w:val="es-ES"/>
              </w:rPr>
            </w:pPr>
          </w:p>
          <w:p w14:paraId="54C6B226" w14:textId="77777777" w:rsidR="00933623" w:rsidRDefault="00933623" w:rsidP="00114CFB">
            <w:pPr>
              <w:rPr>
                <w:rFonts w:ascii="Arial" w:hAnsi="Arial" w:cs="Arial"/>
                <w:b/>
                <w:bCs/>
                <w:color w:val="404040" w:themeColor="text1" w:themeTint="BF"/>
                <w:sz w:val="24"/>
                <w:szCs w:val="24"/>
                <w:lang w:val="es-ES"/>
              </w:rPr>
            </w:pPr>
            <w:r w:rsidRPr="00933623">
              <w:rPr>
                <w:rFonts w:ascii="Arial" w:hAnsi="Arial" w:cs="Arial"/>
                <w:b/>
                <w:bCs/>
                <w:color w:val="404040" w:themeColor="text1" w:themeTint="BF"/>
                <w:sz w:val="24"/>
                <w:szCs w:val="24"/>
                <w:lang w:val="es-ES"/>
              </w:rPr>
              <w:t xml:space="preserve">PENSAMIENTO TEMPORAL </w:t>
            </w:r>
            <w:r w:rsidRPr="00933623">
              <w:rPr>
                <w:rFonts w:ascii="Arial" w:hAnsi="Arial" w:cs="Arial"/>
                <w:color w:val="404040" w:themeColor="text1" w:themeTint="BF"/>
                <w:sz w:val="24"/>
                <w:szCs w:val="24"/>
                <w:lang w:val="es-ES"/>
              </w:rPr>
              <w:t>Aplicar conceptos relacionados con el tiempo. (OA b) Comparar distintos aspectos entre sociedades e identificar continuidades y cambios.</w:t>
            </w:r>
            <w:r w:rsidRPr="00933623">
              <w:rPr>
                <w:rFonts w:ascii="Arial" w:hAnsi="Arial" w:cs="Arial"/>
                <w:b/>
                <w:bCs/>
                <w:color w:val="404040" w:themeColor="text1" w:themeTint="BF"/>
                <w:sz w:val="24"/>
                <w:szCs w:val="24"/>
                <w:lang w:val="es-ES"/>
              </w:rPr>
              <w:t xml:space="preserve"> </w:t>
            </w:r>
            <w:r w:rsidRPr="00933623">
              <w:rPr>
                <w:rFonts w:ascii="Arial" w:hAnsi="Arial" w:cs="Arial"/>
                <w:color w:val="404040" w:themeColor="text1" w:themeTint="BF"/>
                <w:sz w:val="24"/>
                <w:szCs w:val="24"/>
                <w:lang w:val="es-ES"/>
              </w:rPr>
              <w:t>(OA c)</w:t>
            </w:r>
            <w:r w:rsidRPr="00933623">
              <w:rPr>
                <w:rFonts w:ascii="Arial" w:hAnsi="Arial" w:cs="Arial"/>
                <w:b/>
                <w:bCs/>
                <w:color w:val="404040" w:themeColor="text1" w:themeTint="BF"/>
                <w:sz w:val="24"/>
                <w:szCs w:val="24"/>
                <w:lang w:val="es-ES"/>
              </w:rPr>
              <w:t xml:space="preserve"> </w:t>
            </w:r>
          </w:p>
          <w:p w14:paraId="40ECECBE" w14:textId="77777777" w:rsidR="00933623" w:rsidRDefault="00933623" w:rsidP="00114CFB">
            <w:pPr>
              <w:rPr>
                <w:rFonts w:ascii="Arial" w:hAnsi="Arial" w:cs="Arial"/>
                <w:b/>
                <w:bCs/>
                <w:color w:val="404040" w:themeColor="text1" w:themeTint="BF"/>
                <w:sz w:val="24"/>
                <w:szCs w:val="24"/>
                <w:lang w:val="es-ES"/>
              </w:rPr>
            </w:pPr>
            <w:r w:rsidRPr="00933623">
              <w:rPr>
                <w:rFonts w:ascii="Arial" w:hAnsi="Arial" w:cs="Arial"/>
                <w:b/>
                <w:bCs/>
                <w:color w:val="404040" w:themeColor="text1" w:themeTint="BF"/>
                <w:sz w:val="24"/>
                <w:szCs w:val="24"/>
                <w:lang w:val="es-ES"/>
              </w:rPr>
              <w:t xml:space="preserve">TRABAJO CON FUENTES </w:t>
            </w:r>
            <w:r w:rsidRPr="00933623">
              <w:rPr>
                <w:rFonts w:ascii="Arial" w:hAnsi="Arial" w:cs="Arial"/>
                <w:color w:val="404040" w:themeColor="text1" w:themeTint="BF"/>
                <w:sz w:val="24"/>
                <w:szCs w:val="24"/>
                <w:lang w:val="es-ES"/>
              </w:rPr>
              <w:t>Obtener información sobre el presente a partir de diversas fuentes dadas. (OA f)</w:t>
            </w:r>
            <w:r w:rsidRPr="00933623">
              <w:rPr>
                <w:rFonts w:ascii="Arial" w:hAnsi="Arial" w:cs="Arial"/>
                <w:b/>
                <w:bCs/>
                <w:color w:val="404040" w:themeColor="text1" w:themeTint="BF"/>
                <w:sz w:val="24"/>
                <w:szCs w:val="24"/>
                <w:lang w:val="es-ES"/>
              </w:rPr>
              <w:t xml:space="preserve"> </w:t>
            </w:r>
          </w:p>
          <w:p w14:paraId="58E666EB" w14:textId="142ADF9F" w:rsidR="00846B70" w:rsidRPr="00964142" w:rsidRDefault="00933623" w:rsidP="00114CFB">
            <w:pPr>
              <w:rPr>
                <w:rFonts w:ascii="Arial" w:hAnsi="Arial" w:cs="Arial"/>
                <w:b/>
                <w:bCs/>
                <w:color w:val="404040" w:themeColor="text1" w:themeTint="BF"/>
                <w:sz w:val="24"/>
                <w:szCs w:val="24"/>
                <w:lang w:val="es-ES"/>
              </w:rPr>
            </w:pPr>
            <w:r w:rsidRPr="00933623">
              <w:rPr>
                <w:rFonts w:ascii="Arial" w:hAnsi="Arial" w:cs="Arial"/>
                <w:b/>
                <w:bCs/>
                <w:color w:val="404040" w:themeColor="text1" w:themeTint="BF"/>
                <w:sz w:val="24"/>
                <w:szCs w:val="24"/>
                <w:lang w:val="es-ES"/>
              </w:rPr>
              <w:t xml:space="preserve">PENSAMIENTO CRÍTICO </w:t>
            </w:r>
            <w:r w:rsidRPr="00933623">
              <w:rPr>
                <w:rFonts w:ascii="Arial" w:hAnsi="Arial" w:cs="Arial"/>
                <w:color w:val="404040" w:themeColor="text1" w:themeTint="BF"/>
                <w:sz w:val="24"/>
                <w:szCs w:val="24"/>
                <w:lang w:val="es-ES"/>
              </w:rPr>
              <w:t>Formular opiniones fundamentadas apoyándose en datos. (OA g)</w:t>
            </w:r>
          </w:p>
        </w:tc>
        <w:tc>
          <w:tcPr>
            <w:tcW w:w="6378" w:type="dxa"/>
          </w:tcPr>
          <w:p w14:paraId="740F0EDD" w14:textId="77777777" w:rsidR="00722F71" w:rsidRDefault="004C2069" w:rsidP="00877BBF">
            <w:pPr>
              <w:rPr>
                <w:rFonts w:ascii="Arial" w:hAnsi="Arial" w:cs="Arial"/>
                <w:b/>
                <w:bCs/>
                <w:color w:val="404040" w:themeColor="text1" w:themeTint="BF"/>
                <w:sz w:val="24"/>
                <w:szCs w:val="24"/>
                <w:lang w:val="es-ES"/>
              </w:rPr>
            </w:pPr>
            <w:r w:rsidRPr="00877BBF">
              <w:rPr>
                <w:rFonts w:ascii="Arial" w:hAnsi="Arial" w:cs="Arial"/>
                <w:b/>
                <w:bCs/>
                <w:color w:val="404040" w:themeColor="text1" w:themeTint="BF"/>
                <w:sz w:val="24"/>
                <w:szCs w:val="24"/>
                <w:lang w:val="es-ES"/>
              </w:rPr>
              <w:lastRenderedPageBreak/>
              <w:t xml:space="preserve"> </w:t>
            </w:r>
            <w:r w:rsidR="00877BBF" w:rsidRPr="00877BBF">
              <w:rPr>
                <w:rFonts w:ascii="Arial" w:hAnsi="Arial" w:cs="Arial"/>
                <w:b/>
                <w:bCs/>
                <w:color w:val="404040" w:themeColor="text1" w:themeTint="BF"/>
                <w:sz w:val="24"/>
                <w:szCs w:val="24"/>
                <w:lang w:val="es-ES"/>
              </w:rPr>
              <w:t>Actividades de síntesis: formas de desarrollo de griegos y romanos</w:t>
            </w:r>
          </w:p>
          <w:p w14:paraId="4AAC091A" w14:textId="44E61691" w:rsidR="00877BBF" w:rsidRDefault="007F60ED" w:rsidP="007F60ED">
            <w:pPr>
              <w:rPr>
                <w:rFonts w:ascii="Arial" w:hAnsi="Arial" w:cs="Arial"/>
                <w:b/>
                <w:bCs/>
                <w:color w:val="404040" w:themeColor="text1" w:themeTint="BF"/>
                <w:sz w:val="24"/>
                <w:szCs w:val="24"/>
                <w:lang w:val="es-ES"/>
              </w:rPr>
            </w:pPr>
            <w:r w:rsidRPr="007F60ED">
              <w:rPr>
                <w:rFonts w:ascii="Arial" w:hAnsi="Arial" w:cs="Arial"/>
                <w:b/>
                <w:bCs/>
                <w:color w:val="404040" w:themeColor="text1" w:themeTint="BF"/>
                <w:sz w:val="24"/>
                <w:szCs w:val="24"/>
                <w:lang w:val="es-ES"/>
              </w:rPr>
              <w:t>5.</w:t>
            </w:r>
          </w:p>
          <w:p w14:paraId="07BA5AEE" w14:textId="77777777" w:rsidR="007F60ED" w:rsidRPr="007F60ED" w:rsidRDefault="007F60ED" w:rsidP="007F60ED">
            <w:pPr>
              <w:rPr>
                <w:rFonts w:ascii="Arial" w:hAnsi="Arial" w:cs="Arial"/>
                <w:color w:val="404040" w:themeColor="text1" w:themeTint="BF"/>
                <w:sz w:val="24"/>
                <w:szCs w:val="24"/>
                <w:lang w:val="es-ES"/>
              </w:rPr>
            </w:pPr>
            <w:r w:rsidRPr="007F60ED">
              <w:rPr>
                <w:rFonts w:ascii="Arial" w:hAnsi="Arial" w:cs="Arial"/>
                <w:color w:val="404040" w:themeColor="text1" w:themeTint="BF"/>
                <w:sz w:val="24"/>
                <w:szCs w:val="24"/>
                <w:lang w:val="es-ES"/>
              </w:rPr>
              <w:t xml:space="preserve">Con la ayuda del docente, leen el texto sobre la destrucción de la ciudad de Pompeya por la erupción del volcán Vesubio y observan las imágenes a continuación: </w:t>
            </w:r>
          </w:p>
          <w:p w14:paraId="15B54BBF" w14:textId="77777777" w:rsidR="00DD721D" w:rsidRDefault="007F60ED" w:rsidP="007F60ED">
            <w:pPr>
              <w:rPr>
                <w:rFonts w:ascii="Arial" w:hAnsi="Arial" w:cs="Arial"/>
                <w:color w:val="404040" w:themeColor="text1" w:themeTint="BF"/>
                <w:sz w:val="24"/>
                <w:szCs w:val="24"/>
                <w:lang w:val="es-ES"/>
              </w:rPr>
            </w:pPr>
            <w:r w:rsidRPr="007F60ED">
              <w:rPr>
                <w:rFonts w:ascii="Arial" w:hAnsi="Arial" w:cs="Arial"/>
                <w:color w:val="404040" w:themeColor="text1" w:themeTint="BF"/>
                <w:sz w:val="24"/>
                <w:szCs w:val="24"/>
                <w:lang w:val="es-ES"/>
              </w:rPr>
              <w:t xml:space="preserve"> “Pompeya, cuyos orígenes se remontan al siglo IV antes de Cristo, no se había repuesto aún de las terribles secuelas del terremoto del año 62 de nuestra era, cuando sobrevino la erupción del Vesubio el 24 de agosto de 79 d.C. y quedó enteramente sepultada y abandonada por generaciones. La amplia superficie que ocupaba se convirtió en un inmenso páramo desolado. </w:t>
            </w:r>
          </w:p>
          <w:p w14:paraId="7604E695" w14:textId="77777777" w:rsidR="00DD721D" w:rsidRDefault="007F60ED" w:rsidP="007F60ED">
            <w:pPr>
              <w:rPr>
                <w:rFonts w:ascii="Arial" w:hAnsi="Arial" w:cs="Arial"/>
                <w:color w:val="404040" w:themeColor="text1" w:themeTint="BF"/>
                <w:sz w:val="24"/>
                <w:szCs w:val="24"/>
                <w:lang w:val="es-ES"/>
              </w:rPr>
            </w:pPr>
            <w:r w:rsidRPr="007F60ED">
              <w:rPr>
                <w:rFonts w:ascii="Arial" w:hAnsi="Arial" w:cs="Arial"/>
                <w:color w:val="404040" w:themeColor="text1" w:themeTint="BF"/>
                <w:sz w:val="24"/>
                <w:szCs w:val="24"/>
                <w:lang w:val="es-ES"/>
              </w:rPr>
              <w:t xml:space="preserve">La memoria se perdió hasta que, a fines del siglo XVI, a causa de una obra cercana, se hallaron las primeras huellas inconfundibles de las ruinas de la ciudad. Todos creyeron que la erupción del volcán cercano había pulverizado íntegramente la ciudad: a sus 20.000 habitantes, sus casas, tiendas, templos, termas, teatro, gimnasio, foro... Todo transcurrió en unas pocas horas y pocos fueron los supervivientes. </w:t>
            </w:r>
          </w:p>
          <w:p w14:paraId="49FC96A3" w14:textId="0C87E058" w:rsidR="007F60ED" w:rsidRDefault="007F60ED" w:rsidP="007F60ED">
            <w:pPr>
              <w:rPr>
                <w:rFonts w:ascii="Arial" w:hAnsi="Arial" w:cs="Arial"/>
                <w:color w:val="404040" w:themeColor="text1" w:themeTint="BF"/>
                <w:sz w:val="24"/>
                <w:szCs w:val="24"/>
                <w:lang w:val="es-ES"/>
              </w:rPr>
            </w:pPr>
            <w:r w:rsidRPr="007F60ED">
              <w:rPr>
                <w:rFonts w:ascii="Arial" w:hAnsi="Arial" w:cs="Arial"/>
                <w:color w:val="404040" w:themeColor="text1" w:themeTint="BF"/>
                <w:sz w:val="24"/>
                <w:szCs w:val="24"/>
                <w:lang w:val="es-ES"/>
              </w:rPr>
              <w:t xml:space="preserve">Las primeras exploraciones arqueológicas realizadas de forma sistemática en la zona fueron ordenadas por el entonces rey de Nápoles, Carlos de Borbón, en el siglo XVIII. La presencia de docenas de cuerpos humanos y de animales domésticos petrificados por la acción de las </w:t>
            </w:r>
            <w:r w:rsidRPr="007F60ED">
              <w:rPr>
                <w:rFonts w:ascii="Arial" w:hAnsi="Arial" w:cs="Arial"/>
                <w:color w:val="404040" w:themeColor="text1" w:themeTint="BF"/>
                <w:sz w:val="24"/>
                <w:szCs w:val="24"/>
                <w:lang w:val="es-ES"/>
              </w:rPr>
              <w:lastRenderedPageBreak/>
              <w:t>cenizas volcánicas, dan aún más realismo a esta ciudad fantasmagórica, con sus calles perfectamente delimitadas; sus calzadas de adoquines, en algunas de las cuales hasta se pueden ver las rodadas de los carruajes; sus solares numerados y alineados, sus numerosas edificaciones en pie”.</w:t>
            </w:r>
          </w:p>
          <w:p w14:paraId="66F5E2BB" w14:textId="77777777" w:rsidR="006C1298" w:rsidRDefault="006C1298" w:rsidP="007F60ED">
            <w:pPr>
              <w:rPr>
                <w:rFonts w:ascii="Arial" w:hAnsi="Arial" w:cs="Arial"/>
                <w:color w:val="404040" w:themeColor="text1" w:themeTint="BF"/>
                <w:sz w:val="24"/>
                <w:szCs w:val="24"/>
                <w:lang w:val="es-ES"/>
              </w:rPr>
            </w:pPr>
            <w:r w:rsidRPr="006C1298">
              <w:rPr>
                <w:rFonts w:ascii="Arial" w:hAnsi="Arial" w:cs="Arial"/>
                <w:color w:val="404040" w:themeColor="text1" w:themeTint="BF"/>
                <w:sz w:val="24"/>
                <w:szCs w:val="24"/>
                <w:lang w:val="es-ES"/>
              </w:rPr>
              <w:t xml:space="preserve">Con la ayuda del docente, responden las siguientes preguntas: </w:t>
            </w:r>
          </w:p>
          <w:p w14:paraId="0AC047AB" w14:textId="41467FDA" w:rsidR="006C1298" w:rsidRDefault="006C1298" w:rsidP="007F60E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6C1298">
              <w:rPr>
                <w:rFonts w:ascii="Arial" w:hAnsi="Arial" w:cs="Arial"/>
                <w:color w:val="404040" w:themeColor="text1" w:themeTint="BF"/>
                <w:sz w:val="24"/>
                <w:szCs w:val="24"/>
                <w:lang w:val="es-ES"/>
              </w:rPr>
              <w:t xml:space="preserve"> ¿A qué fenómeno alude el relato? </w:t>
            </w:r>
          </w:p>
          <w:p w14:paraId="08A1E6C8" w14:textId="4B1E7FAC" w:rsidR="006C1298" w:rsidRDefault="006C1298" w:rsidP="007F60ED">
            <w:r>
              <w:rPr>
                <w:rFonts w:ascii="Arial" w:hAnsi="Arial" w:cs="Arial"/>
                <w:color w:val="404040" w:themeColor="text1" w:themeTint="BF"/>
                <w:sz w:val="24"/>
                <w:szCs w:val="24"/>
                <w:lang w:val="es-ES"/>
              </w:rPr>
              <w:t>&gt;</w:t>
            </w:r>
            <w:r w:rsidRPr="006C1298">
              <w:rPr>
                <w:rFonts w:ascii="Arial" w:hAnsi="Arial" w:cs="Arial"/>
                <w:color w:val="404040" w:themeColor="text1" w:themeTint="BF"/>
                <w:sz w:val="24"/>
                <w:szCs w:val="24"/>
                <w:lang w:val="es-ES"/>
              </w:rPr>
              <w:t xml:space="preserve"> ¿Cuándo y dónde sucedió?</w:t>
            </w:r>
            <w:r>
              <w:t xml:space="preserve"> </w:t>
            </w:r>
          </w:p>
          <w:p w14:paraId="3A06E96E" w14:textId="737C39FC" w:rsidR="006C1298" w:rsidRDefault="006C1298" w:rsidP="007F60E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6C1298">
              <w:rPr>
                <w:rFonts w:ascii="Arial" w:hAnsi="Arial" w:cs="Arial"/>
                <w:color w:val="404040" w:themeColor="text1" w:themeTint="BF"/>
                <w:sz w:val="24"/>
                <w:szCs w:val="24"/>
                <w:lang w:val="es-ES"/>
              </w:rPr>
              <w:t xml:space="preserve"> ¿Logró sobreponerse la ciudad al desastre natural que sufrió? </w:t>
            </w:r>
          </w:p>
          <w:p w14:paraId="4E764C91" w14:textId="6EEAF257" w:rsidR="006C1298" w:rsidRDefault="006C1298" w:rsidP="007F60E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6C1298">
              <w:rPr>
                <w:rFonts w:ascii="Arial" w:hAnsi="Arial" w:cs="Arial"/>
                <w:color w:val="404040" w:themeColor="text1" w:themeTint="BF"/>
                <w:sz w:val="24"/>
                <w:szCs w:val="24"/>
                <w:lang w:val="es-ES"/>
              </w:rPr>
              <w:t xml:space="preserve"> ¿Conocen casos actuales similares al que vivieron los romanos? ¿Cuáles? </w:t>
            </w:r>
          </w:p>
          <w:p w14:paraId="53B634C2" w14:textId="676CFCB9" w:rsidR="006C1298" w:rsidRPr="007F60ED" w:rsidRDefault="006C1298" w:rsidP="007F60E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6C1298">
              <w:rPr>
                <w:rFonts w:ascii="Arial" w:hAnsi="Arial" w:cs="Arial"/>
                <w:color w:val="404040" w:themeColor="text1" w:themeTint="BF"/>
                <w:sz w:val="24"/>
                <w:szCs w:val="24"/>
                <w:lang w:val="es-ES"/>
              </w:rPr>
              <w:t xml:space="preserve"> ¿Por qué estos episodios implican un desafío para el desarrollo de la sociedad?</w:t>
            </w:r>
          </w:p>
          <w:p w14:paraId="328ED64C" w14:textId="788969C8" w:rsidR="007F60ED" w:rsidRPr="00877BBF" w:rsidRDefault="007F60ED" w:rsidP="007F60ED">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BA5A6" w14:textId="77777777" w:rsidR="00EF7D0D" w:rsidRDefault="00EF7D0D" w:rsidP="00B9327C">
      <w:pPr>
        <w:spacing w:after="0" w:line="240" w:lineRule="auto"/>
      </w:pPr>
      <w:r>
        <w:separator/>
      </w:r>
    </w:p>
  </w:endnote>
  <w:endnote w:type="continuationSeparator" w:id="0">
    <w:p w14:paraId="24CFACBE" w14:textId="77777777" w:rsidR="00EF7D0D" w:rsidRDefault="00EF7D0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2CABA" w14:textId="77777777" w:rsidR="00EF7D0D" w:rsidRDefault="00EF7D0D" w:rsidP="00B9327C">
      <w:pPr>
        <w:spacing w:after="0" w:line="240" w:lineRule="auto"/>
      </w:pPr>
      <w:r>
        <w:separator/>
      </w:r>
    </w:p>
  </w:footnote>
  <w:footnote w:type="continuationSeparator" w:id="0">
    <w:p w14:paraId="2ABC1E84" w14:textId="77777777" w:rsidR="00EF7D0D" w:rsidRDefault="00EF7D0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90E757D"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114CFB">
      <w:rPr>
        <w:rFonts w:ascii="Arial" w:hAnsi="Arial" w:cs="Arial"/>
        <w:b/>
        <w:color w:val="00CCFF"/>
        <w:sz w:val="36"/>
        <w:szCs w:val="36"/>
      </w:rPr>
      <w:t>3</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06D1B">
      <w:rPr>
        <w:rFonts w:ascii="Arial" w:hAnsi="Arial" w:cs="Arial"/>
        <w:b/>
        <w:color w:val="00CCFF"/>
        <w:sz w:val="36"/>
        <w:szCs w:val="36"/>
      </w:rPr>
      <w:t>OA_</w:t>
    </w:r>
    <w:r w:rsidR="00114CFB">
      <w:rPr>
        <w:rFonts w:ascii="Arial" w:hAnsi="Arial" w:cs="Arial"/>
        <w:b/>
        <w:color w:val="00CCFF"/>
        <w:sz w:val="36"/>
        <w:szCs w:val="36"/>
      </w:rPr>
      <w:t>3</w:t>
    </w:r>
    <w:r w:rsidR="0084360D">
      <w:rPr>
        <w:rFonts w:ascii="Arial" w:hAnsi="Arial" w:cs="Arial"/>
        <w:b/>
        <w:color w:val="00CCFF"/>
        <w:sz w:val="36"/>
        <w:szCs w:val="36"/>
      </w:rPr>
      <w:t>-OA_</w:t>
    </w:r>
    <w:r w:rsidR="00114CFB">
      <w:rPr>
        <w:rFonts w:ascii="Arial" w:hAnsi="Arial" w:cs="Arial"/>
        <w:b/>
        <w:color w:val="00CCFF"/>
        <w:sz w:val="36"/>
        <w:szCs w:val="36"/>
      </w:rPr>
      <w:t>5</w:t>
    </w:r>
    <w:r w:rsidR="0084360D">
      <w:rPr>
        <w:rFonts w:ascii="Arial" w:hAnsi="Arial" w:cs="Arial"/>
        <w:b/>
        <w:color w:val="00CCFF"/>
        <w:sz w:val="36"/>
        <w:szCs w:val="36"/>
      </w:rPr>
      <w:t>-OA_1</w:t>
    </w:r>
    <w:r w:rsidR="00114CFB">
      <w:rPr>
        <w:rFonts w:ascii="Arial" w:hAnsi="Arial" w:cs="Arial"/>
        <w:b/>
        <w:color w:val="00CCFF"/>
        <w:sz w:val="36"/>
        <w:szCs w:val="36"/>
      </w:rPr>
      <w:t>3-OA_16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F466B"/>
    <w:rsid w:val="0010552A"/>
    <w:rsid w:val="00114CFB"/>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C445C"/>
    <w:rsid w:val="001C69E5"/>
    <w:rsid w:val="001E206C"/>
    <w:rsid w:val="001E4799"/>
    <w:rsid w:val="00237A76"/>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C4E86"/>
    <w:rsid w:val="003E2315"/>
    <w:rsid w:val="003E2E2C"/>
    <w:rsid w:val="003E52A0"/>
    <w:rsid w:val="003F5C5D"/>
    <w:rsid w:val="00401ED8"/>
    <w:rsid w:val="0041242E"/>
    <w:rsid w:val="00432FDB"/>
    <w:rsid w:val="00450482"/>
    <w:rsid w:val="0045592E"/>
    <w:rsid w:val="004570FA"/>
    <w:rsid w:val="00477435"/>
    <w:rsid w:val="004A2353"/>
    <w:rsid w:val="004B5155"/>
    <w:rsid w:val="004C2069"/>
    <w:rsid w:val="004D12BE"/>
    <w:rsid w:val="004F1B0D"/>
    <w:rsid w:val="00502183"/>
    <w:rsid w:val="0050481B"/>
    <w:rsid w:val="005052C4"/>
    <w:rsid w:val="005209F3"/>
    <w:rsid w:val="00533EE6"/>
    <w:rsid w:val="005432BA"/>
    <w:rsid w:val="00543E4A"/>
    <w:rsid w:val="00544B0F"/>
    <w:rsid w:val="00547BA1"/>
    <w:rsid w:val="00571811"/>
    <w:rsid w:val="005A51FA"/>
    <w:rsid w:val="005B37F8"/>
    <w:rsid w:val="005D5963"/>
    <w:rsid w:val="005E1293"/>
    <w:rsid w:val="005F476E"/>
    <w:rsid w:val="00627F46"/>
    <w:rsid w:val="00642158"/>
    <w:rsid w:val="00645B2E"/>
    <w:rsid w:val="006466D1"/>
    <w:rsid w:val="00650DA0"/>
    <w:rsid w:val="00656285"/>
    <w:rsid w:val="00667BA0"/>
    <w:rsid w:val="006A0156"/>
    <w:rsid w:val="006A1E12"/>
    <w:rsid w:val="006C1298"/>
    <w:rsid w:val="006C757C"/>
    <w:rsid w:val="006F1EDC"/>
    <w:rsid w:val="00700C27"/>
    <w:rsid w:val="007045AE"/>
    <w:rsid w:val="00710780"/>
    <w:rsid w:val="00711364"/>
    <w:rsid w:val="00722F71"/>
    <w:rsid w:val="00723E57"/>
    <w:rsid w:val="00725A78"/>
    <w:rsid w:val="007602EC"/>
    <w:rsid w:val="007B0C3D"/>
    <w:rsid w:val="007D5872"/>
    <w:rsid w:val="007E1A41"/>
    <w:rsid w:val="007E39AF"/>
    <w:rsid w:val="007F4919"/>
    <w:rsid w:val="007F60ED"/>
    <w:rsid w:val="008049F6"/>
    <w:rsid w:val="008174CC"/>
    <w:rsid w:val="008214F2"/>
    <w:rsid w:val="00822C8C"/>
    <w:rsid w:val="008256D7"/>
    <w:rsid w:val="00826E69"/>
    <w:rsid w:val="0084360D"/>
    <w:rsid w:val="00846B70"/>
    <w:rsid w:val="00860059"/>
    <w:rsid w:val="00875C6E"/>
    <w:rsid w:val="00877BBF"/>
    <w:rsid w:val="00880581"/>
    <w:rsid w:val="00883F54"/>
    <w:rsid w:val="00885305"/>
    <w:rsid w:val="008A234E"/>
    <w:rsid w:val="008A7B6C"/>
    <w:rsid w:val="008C7162"/>
    <w:rsid w:val="008D519C"/>
    <w:rsid w:val="008E5B86"/>
    <w:rsid w:val="008E6C8A"/>
    <w:rsid w:val="00903B30"/>
    <w:rsid w:val="00931FD1"/>
    <w:rsid w:val="00933623"/>
    <w:rsid w:val="00942B46"/>
    <w:rsid w:val="00943C22"/>
    <w:rsid w:val="00963FE9"/>
    <w:rsid w:val="00964142"/>
    <w:rsid w:val="00965D5A"/>
    <w:rsid w:val="009719A2"/>
    <w:rsid w:val="00986F03"/>
    <w:rsid w:val="00997E7F"/>
    <w:rsid w:val="009B2ED9"/>
    <w:rsid w:val="009C091C"/>
    <w:rsid w:val="009D107F"/>
    <w:rsid w:val="009D25C0"/>
    <w:rsid w:val="009D6512"/>
    <w:rsid w:val="009F773E"/>
    <w:rsid w:val="00A0067B"/>
    <w:rsid w:val="00A44544"/>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82E3C"/>
    <w:rsid w:val="00B9327C"/>
    <w:rsid w:val="00B971C7"/>
    <w:rsid w:val="00BA47C5"/>
    <w:rsid w:val="00BB470C"/>
    <w:rsid w:val="00BC6781"/>
    <w:rsid w:val="00BD4910"/>
    <w:rsid w:val="00BF0A01"/>
    <w:rsid w:val="00C01C5E"/>
    <w:rsid w:val="00C025EE"/>
    <w:rsid w:val="00C14BFD"/>
    <w:rsid w:val="00C1795C"/>
    <w:rsid w:val="00C46978"/>
    <w:rsid w:val="00C46CD8"/>
    <w:rsid w:val="00C4789D"/>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77C9"/>
    <w:rsid w:val="00DD606F"/>
    <w:rsid w:val="00DD721D"/>
    <w:rsid w:val="00DE03F7"/>
    <w:rsid w:val="00DE5E89"/>
    <w:rsid w:val="00DE7FAF"/>
    <w:rsid w:val="00E01F34"/>
    <w:rsid w:val="00E06C52"/>
    <w:rsid w:val="00E41AB4"/>
    <w:rsid w:val="00E42F2A"/>
    <w:rsid w:val="00E63E95"/>
    <w:rsid w:val="00E72D2D"/>
    <w:rsid w:val="00E801D4"/>
    <w:rsid w:val="00EC0FA1"/>
    <w:rsid w:val="00EC1C33"/>
    <w:rsid w:val="00ED6217"/>
    <w:rsid w:val="00EE3113"/>
    <w:rsid w:val="00EE33E4"/>
    <w:rsid w:val="00EF1087"/>
    <w:rsid w:val="00EF5B35"/>
    <w:rsid w:val="00EF7D0D"/>
    <w:rsid w:val="00F01745"/>
    <w:rsid w:val="00F100E7"/>
    <w:rsid w:val="00F10D84"/>
    <w:rsid w:val="00F139CB"/>
    <w:rsid w:val="00F51F71"/>
    <w:rsid w:val="00F52837"/>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142</cp:revision>
  <dcterms:created xsi:type="dcterms:W3CDTF">2020-05-14T12:41:00Z</dcterms:created>
  <dcterms:modified xsi:type="dcterms:W3CDTF">2020-09-07T21:41:00Z</dcterms:modified>
</cp:coreProperties>
</file>