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5183B4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0B0E3A">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4E2B29">
              <w:rPr>
                <w:rFonts w:ascii="Arial" w:hAnsi="Arial" w:cs="Arial"/>
                <w:b/>
                <w:color w:val="404040" w:themeColor="text1" w:themeTint="BF"/>
                <w:sz w:val="24"/>
                <w:szCs w:val="24"/>
              </w:rPr>
              <w:t>2</w:t>
            </w:r>
            <w:r w:rsidR="000B0E3A">
              <w:rPr>
                <w:rFonts w:ascii="Arial" w:hAnsi="Arial" w:cs="Arial"/>
                <w:b/>
                <w:color w:val="404040" w:themeColor="text1" w:themeTint="BF"/>
                <w:sz w:val="24"/>
                <w:szCs w:val="24"/>
              </w:rPr>
              <w:t>-OA_1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737DCE5" w14:textId="44EDACC4" w:rsidR="008C7162" w:rsidRDefault="005B37F8" w:rsidP="003E2315">
            <w:pPr>
              <w:rPr>
                <w:rFonts w:ascii="Arial" w:hAnsi="Arial" w:cs="Arial"/>
                <w:b/>
                <w:bCs/>
                <w:color w:val="404040" w:themeColor="text1" w:themeTint="BF"/>
                <w:sz w:val="24"/>
                <w:szCs w:val="24"/>
                <w:lang w:val="es-ES"/>
              </w:rPr>
            </w:pPr>
            <w:r w:rsidRPr="005B37F8">
              <w:rPr>
                <w:rFonts w:ascii="Arial" w:hAnsi="Arial" w:cs="Arial"/>
                <w:b/>
                <w:bCs/>
                <w:color w:val="404040" w:themeColor="text1" w:themeTint="BF"/>
                <w:sz w:val="24"/>
                <w:szCs w:val="24"/>
                <w:lang w:val="es-ES"/>
              </w:rPr>
              <w:t>Secuenciar acontecimientos y actividades de la vida cotidiana, personal y familiar, utilizando categorías relativas de ubicación temporal, como antes, después; ayer, hoy, mañana; día, noche; este año, el año pasado, el año próximo</w:t>
            </w:r>
            <w:r>
              <w:rPr>
                <w:rFonts w:ascii="Arial" w:hAnsi="Arial" w:cs="Arial"/>
                <w:b/>
                <w:bCs/>
                <w:color w:val="404040" w:themeColor="text1" w:themeTint="BF"/>
                <w:sz w:val="24"/>
                <w:szCs w:val="24"/>
                <w:lang w:val="es-ES"/>
              </w:rPr>
              <w:t>.</w:t>
            </w:r>
          </w:p>
          <w:p w14:paraId="6D09B125" w14:textId="484C6727" w:rsidR="005F57C6" w:rsidRDefault="005F57C6" w:rsidP="003E2315">
            <w:pPr>
              <w:rPr>
                <w:rFonts w:ascii="Arial" w:hAnsi="Arial" w:cs="Arial"/>
                <w:b/>
                <w:bCs/>
                <w:color w:val="404040" w:themeColor="text1" w:themeTint="BF"/>
                <w:sz w:val="24"/>
                <w:szCs w:val="24"/>
                <w:lang w:val="es-ES"/>
              </w:rPr>
            </w:pPr>
            <w:r w:rsidRPr="005F57C6">
              <w:rPr>
                <w:rFonts w:ascii="Arial" w:hAnsi="Arial" w:cs="Arial"/>
                <w:b/>
                <w:bCs/>
                <w:color w:val="404040" w:themeColor="text1" w:themeTint="BF"/>
                <w:sz w:val="24"/>
                <w:szCs w:val="24"/>
                <w:lang w:val="es-ES"/>
              </w:rPr>
              <w:t>Nombrar y secuenciar días de la semana y meses del año, utilizando calendarios, e identificar el año en curso.</w:t>
            </w:r>
          </w:p>
          <w:p w14:paraId="05622830" w14:textId="77777777" w:rsidR="008C7162" w:rsidRDefault="008C7162" w:rsidP="0074774B">
            <w:pPr>
              <w:rPr>
                <w:rFonts w:ascii="Arial" w:hAnsi="Arial" w:cs="Arial"/>
                <w:b/>
                <w:bCs/>
                <w:color w:val="404040" w:themeColor="text1" w:themeTint="BF"/>
                <w:sz w:val="24"/>
                <w:szCs w:val="24"/>
                <w:lang w:val="es-ES"/>
              </w:rPr>
            </w:pPr>
          </w:p>
          <w:p w14:paraId="701CFB30" w14:textId="22DD45AB" w:rsidR="00423037" w:rsidRPr="00423037" w:rsidRDefault="00423037" w:rsidP="0074774B">
            <w:pPr>
              <w:rPr>
                <w:rFonts w:ascii="Arial" w:hAnsi="Arial" w:cs="Arial"/>
                <w:color w:val="404040" w:themeColor="text1" w:themeTint="BF"/>
                <w:sz w:val="24"/>
                <w:szCs w:val="24"/>
                <w:lang w:val="es-ES"/>
              </w:rPr>
            </w:pPr>
            <w:r w:rsidRPr="00423037">
              <w:rPr>
                <w:rFonts w:ascii="Arial" w:hAnsi="Arial" w:cs="Arial"/>
                <w:b/>
                <w:bCs/>
                <w:color w:val="404040" w:themeColor="text1" w:themeTint="BF"/>
                <w:sz w:val="24"/>
                <w:szCs w:val="24"/>
                <w:lang w:val="es-ES"/>
              </w:rPr>
              <w:t>PENSAMIENTO TEMPORAL</w:t>
            </w:r>
            <w:r>
              <w:rPr>
                <w:rFonts w:ascii="Arial" w:hAnsi="Arial" w:cs="Arial"/>
                <w:b/>
                <w:bCs/>
                <w:color w:val="404040" w:themeColor="text1" w:themeTint="BF"/>
                <w:sz w:val="24"/>
                <w:szCs w:val="24"/>
                <w:lang w:val="es-ES"/>
              </w:rPr>
              <w:t>.</w:t>
            </w:r>
            <w:r w:rsidRPr="00423037">
              <w:rPr>
                <w:rFonts w:ascii="Arial" w:hAnsi="Arial" w:cs="Arial"/>
                <w:b/>
                <w:bCs/>
                <w:color w:val="404040" w:themeColor="text1" w:themeTint="BF"/>
                <w:sz w:val="24"/>
                <w:szCs w:val="24"/>
                <w:lang w:val="es-ES"/>
              </w:rPr>
              <w:t xml:space="preserve"> </w:t>
            </w:r>
            <w:r w:rsidRPr="00423037">
              <w:rPr>
                <w:rFonts w:ascii="Arial" w:hAnsi="Arial" w:cs="Arial"/>
                <w:color w:val="404040" w:themeColor="text1" w:themeTint="BF"/>
                <w:sz w:val="24"/>
                <w:szCs w:val="24"/>
                <w:lang w:val="es-ES"/>
              </w:rPr>
              <w:t xml:space="preserve">Aplicar conceptos relacionados con el tiempo. (OA b) </w:t>
            </w:r>
          </w:p>
          <w:p w14:paraId="58E666EB" w14:textId="593562D2" w:rsidR="00423037" w:rsidRPr="00964142" w:rsidRDefault="00423037" w:rsidP="0074774B">
            <w:pPr>
              <w:rPr>
                <w:rFonts w:ascii="Arial" w:hAnsi="Arial" w:cs="Arial"/>
                <w:b/>
                <w:bCs/>
                <w:color w:val="404040" w:themeColor="text1" w:themeTint="BF"/>
                <w:sz w:val="24"/>
                <w:szCs w:val="24"/>
                <w:lang w:val="es-ES"/>
              </w:rPr>
            </w:pPr>
            <w:r w:rsidRPr="00423037">
              <w:rPr>
                <w:rFonts w:ascii="Arial" w:hAnsi="Arial" w:cs="Arial"/>
                <w:b/>
                <w:bCs/>
                <w:color w:val="404040" w:themeColor="text1" w:themeTint="BF"/>
                <w:sz w:val="24"/>
                <w:szCs w:val="24"/>
                <w:lang w:val="es-ES"/>
              </w:rPr>
              <w:t xml:space="preserve">TRABAJO CON FUENTES </w:t>
            </w:r>
            <w:r w:rsidRPr="00423037">
              <w:rPr>
                <w:rFonts w:ascii="Arial" w:hAnsi="Arial" w:cs="Arial"/>
                <w:color w:val="404040" w:themeColor="text1" w:themeTint="BF"/>
                <w:sz w:val="24"/>
                <w:szCs w:val="24"/>
                <w:lang w:val="es-ES"/>
              </w:rPr>
              <w:t>Obtener información a partir de fuentes orales. (OA e)</w:t>
            </w:r>
          </w:p>
        </w:tc>
        <w:tc>
          <w:tcPr>
            <w:tcW w:w="6378" w:type="dxa"/>
          </w:tcPr>
          <w:p w14:paraId="218E00E3" w14:textId="01DAB121" w:rsidR="00423037" w:rsidRDefault="00423037" w:rsidP="00D1261E">
            <w:pPr>
              <w:rPr>
                <w:rFonts w:ascii="Arial" w:hAnsi="Arial" w:cs="Arial"/>
                <w:b/>
                <w:bCs/>
                <w:color w:val="404040" w:themeColor="text1" w:themeTint="BF"/>
                <w:sz w:val="24"/>
                <w:szCs w:val="24"/>
                <w:lang w:val="es-ES"/>
              </w:rPr>
            </w:pPr>
            <w:r w:rsidRPr="00423037">
              <w:rPr>
                <w:rFonts w:ascii="Arial" w:hAnsi="Arial" w:cs="Arial"/>
                <w:b/>
                <w:bCs/>
                <w:color w:val="404040" w:themeColor="text1" w:themeTint="BF"/>
                <w:sz w:val="24"/>
                <w:szCs w:val="24"/>
                <w:lang w:val="es-ES"/>
              </w:rPr>
              <w:t>Actividades de síntesis</w:t>
            </w:r>
          </w:p>
          <w:p w14:paraId="13678523" w14:textId="535FE982" w:rsidR="007B0165" w:rsidRDefault="002E5833" w:rsidP="00D126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423037">
              <w:rPr>
                <w:rFonts w:ascii="Arial" w:hAnsi="Arial" w:cs="Arial"/>
                <w:b/>
                <w:bCs/>
                <w:color w:val="404040" w:themeColor="text1" w:themeTint="BF"/>
                <w:sz w:val="24"/>
                <w:szCs w:val="24"/>
                <w:lang w:val="es-ES"/>
              </w:rPr>
              <w:t>2</w:t>
            </w:r>
            <w:r w:rsidR="007B0165">
              <w:rPr>
                <w:rFonts w:ascii="Arial" w:hAnsi="Arial" w:cs="Arial"/>
                <w:b/>
                <w:bCs/>
                <w:color w:val="404040" w:themeColor="text1" w:themeTint="BF"/>
                <w:sz w:val="24"/>
                <w:szCs w:val="24"/>
                <w:lang w:val="es-ES"/>
              </w:rPr>
              <w:t>.</w:t>
            </w:r>
          </w:p>
          <w:p w14:paraId="595CBACE" w14:textId="25221127" w:rsidR="0074774B" w:rsidRDefault="00423037" w:rsidP="003E2315">
            <w:pPr>
              <w:rPr>
                <w:rFonts w:ascii="Arial" w:hAnsi="Arial" w:cs="Arial"/>
                <w:color w:val="404040" w:themeColor="text1" w:themeTint="BF"/>
                <w:sz w:val="24"/>
                <w:szCs w:val="24"/>
                <w:lang w:val="es-ES"/>
              </w:rPr>
            </w:pPr>
            <w:r w:rsidRPr="00423037">
              <w:rPr>
                <w:rFonts w:ascii="Arial" w:hAnsi="Arial" w:cs="Arial"/>
                <w:color w:val="404040" w:themeColor="text1" w:themeTint="BF"/>
                <w:sz w:val="24"/>
                <w:szCs w:val="24"/>
                <w:lang w:val="es-ES"/>
              </w:rPr>
              <w:t>Los estudiantes observan imágenes que representan acciones cotidianas y las comparan señalando cuáles duran más y cuáles duran menos. Pueden partir comparando de a dos imágenes cada vez, y luego, ampliar para que las ordenen de acuerdo a su duración. Algunos ejemplos de acciones que pueden contener las imágenes son: lavarse los dientes, almorzar, dormir en la noche, estar en clases, hacer tareas en la casa, tomar desayuno, ver televisión, etc. Las mismas imágenes pueden utilizarse con la variante de que los alumnos ordenen cronológicamente las acciones que en ellas aparecen.</w:t>
            </w:r>
          </w:p>
          <w:p w14:paraId="5CE8BB79" w14:textId="676D0971" w:rsidR="0074774B" w:rsidRDefault="0074774B" w:rsidP="003E2315">
            <w:pPr>
              <w:rPr>
                <w:rFonts w:ascii="Arial" w:hAnsi="Arial" w:cs="Arial"/>
                <w:color w:val="404040" w:themeColor="text1" w:themeTint="BF"/>
                <w:sz w:val="24"/>
                <w:szCs w:val="24"/>
                <w:lang w:val="es-ES"/>
              </w:rPr>
            </w:pPr>
          </w:p>
          <w:p w14:paraId="5D1010E3" w14:textId="4C64B054" w:rsidR="0074774B" w:rsidRDefault="0074774B" w:rsidP="003E2315">
            <w:pPr>
              <w:rPr>
                <w:rFonts w:ascii="Arial" w:hAnsi="Arial" w:cs="Arial"/>
                <w:color w:val="404040" w:themeColor="text1" w:themeTint="BF"/>
                <w:sz w:val="24"/>
                <w:szCs w:val="24"/>
                <w:lang w:val="es-ES"/>
              </w:rPr>
            </w:pPr>
          </w:p>
          <w:p w14:paraId="4DCD5484" w14:textId="5930292A" w:rsidR="0074774B" w:rsidRDefault="0074774B" w:rsidP="003E2315">
            <w:pPr>
              <w:rPr>
                <w:rFonts w:ascii="Arial" w:hAnsi="Arial" w:cs="Arial"/>
                <w:color w:val="404040" w:themeColor="text1" w:themeTint="BF"/>
                <w:sz w:val="24"/>
                <w:szCs w:val="24"/>
                <w:lang w:val="es-ES"/>
              </w:rPr>
            </w:pPr>
          </w:p>
          <w:p w14:paraId="27A8089A" w14:textId="745EB556" w:rsidR="0074774B" w:rsidRDefault="0074774B" w:rsidP="003E2315">
            <w:pPr>
              <w:rPr>
                <w:rFonts w:ascii="Arial" w:hAnsi="Arial" w:cs="Arial"/>
                <w:color w:val="404040" w:themeColor="text1" w:themeTint="BF"/>
                <w:sz w:val="24"/>
                <w:szCs w:val="24"/>
                <w:lang w:val="es-ES"/>
              </w:rPr>
            </w:pPr>
          </w:p>
          <w:p w14:paraId="705FA9B0" w14:textId="20FDB21C" w:rsidR="0074774B" w:rsidRDefault="0074774B" w:rsidP="003E2315">
            <w:pPr>
              <w:rPr>
                <w:rFonts w:ascii="Arial" w:hAnsi="Arial" w:cs="Arial"/>
                <w:color w:val="404040" w:themeColor="text1" w:themeTint="BF"/>
                <w:sz w:val="24"/>
                <w:szCs w:val="24"/>
                <w:lang w:val="es-ES"/>
              </w:rPr>
            </w:pPr>
          </w:p>
          <w:p w14:paraId="76EC94E5" w14:textId="1DC673E2" w:rsidR="0074774B" w:rsidRDefault="0074774B" w:rsidP="003E2315">
            <w:pPr>
              <w:rPr>
                <w:rFonts w:ascii="Arial" w:hAnsi="Arial" w:cs="Arial"/>
                <w:color w:val="404040" w:themeColor="text1" w:themeTint="BF"/>
                <w:sz w:val="24"/>
                <w:szCs w:val="24"/>
                <w:lang w:val="es-ES"/>
              </w:rPr>
            </w:pPr>
          </w:p>
          <w:p w14:paraId="615878DF" w14:textId="1A21DFB3" w:rsidR="00423037" w:rsidRDefault="00423037" w:rsidP="003E2315">
            <w:pPr>
              <w:rPr>
                <w:rFonts w:ascii="Arial" w:hAnsi="Arial" w:cs="Arial"/>
                <w:color w:val="404040" w:themeColor="text1" w:themeTint="BF"/>
                <w:sz w:val="24"/>
                <w:szCs w:val="24"/>
                <w:lang w:val="es-ES"/>
              </w:rPr>
            </w:pPr>
          </w:p>
          <w:p w14:paraId="208FA3F4" w14:textId="41919DE2" w:rsidR="00423037" w:rsidRDefault="00423037" w:rsidP="003E2315">
            <w:pPr>
              <w:rPr>
                <w:rFonts w:ascii="Arial" w:hAnsi="Arial" w:cs="Arial"/>
                <w:color w:val="404040" w:themeColor="text1" w:themeTint="BF"/>
                <w:sz w:val="24"/>
                <w:szCs w:val="24"/>
                <w:lang w:val="es-ES"/>
              </w:rPr>
            </w:pPr>
          </w:p>
          <w:p w14:paraId="0A62C391" w14:textId="09F54AB3" w:rsidR="00423037" w:rsidRDefault="00423037" w:rsidP="003E2315">
            <w:pPr>
              <w:rPr>
                <w:rFonts w:ascii="Arial" w:hAnsi="Arial" w:cs="Arial"/>
                <w:color w:val="404040" w:themeColor="text1" w:themeTint="BF"/>
                <w:sz w:val="24"/>
                <w:szCs w:val="24"/>
                <w:lang w:val="es-ES"/>
              </w:rPr>
            </w:pPr>
          </w:p>
          <w:p w14:paraId="223F7146" w14:textId="76E93F67" w:rsidR="00423037" w:rsidRDefault="00423037" w:rsidP="003E2315">
            <w:pPr>
              <w:rPr>
                <w:rFonts w:ascii="Arial" w:hAnsi="Arial" w:cs="Arial"/>
                <w:color w:val="404040" w:themeColor="text1" w:themeTint="BF"/>
                <w:sz w:val="24"/>
                <w:szCs w:val="24"/>
                <w:lang w:val="es-ES"/>
              </w:rPr>
            </w:pPr>
          </w:p>
          <w:p w14:paraId="6D323C5D" w14:textId="77777777" w:rsidR="00423037" w:rsidRDefault="00423037" w:rsidP="003E2315">
            <w:pPr>
              <w:rPr>
                <w:rFonts w:ascii="Arial" w:hAnsi="Arial" w:cs="Arial"/>
                <w:color w:val="404040" w:themeColor="text1" w:themeTint="BF"/>
                <w:sz w:val="24"/>
                <w:szCs w:val="24"/>
                <w:lang w:val="es-ES"/>
              </w:rPr>
            </w:pPr>
          </w:p>
          <w:p w14:paraId="138755FA" w14:textId="49FA12A4" w:rsidR="00D14285" w:rsidRDefault="00D14285" w:rsidP="003E2315">
            <w:pPr>
              <w:rPr>
                <w:rFonts w:ascii="Arial" w:hAnsi="Arial" w:cs="Arial"/>
                <w:color w:val="404040" w:themeColor="text1" w:themeTint="BF"/>
                <w:sz w:val="24"/>
                <w:szCs w:val="24"/>
                <w:lang w:val="es-ES"/>
              </w:rPr>
            </w:pPr>
          </w:p>
          <w:p w14:paraId="19A9E79C" w14:textId="262710D5" w:rsidR="00D14285" w:rsidRDefault="00D14285" w:rsidP="003E2315">
            <w:pPr>
              <w:rPr>
                <w:rFonts w:ascii="Arial" w:hAnsi="Arial" w:cs="Arial"/>
                <w:color w:val="404040" w:themeColor="text1" w:themeTint="BF"/>
                <w:sz w:val="24"/>
                <w:szCs w:val="24"/>
                <w:lang w:val="es-ES"/>
              </w:rPr>
            </w:pPr>
          </w:p>
          <w:p w14:paraId="43BD87F5" w14:textId="77777777" w:rsidR="00D14285" w:rsidRDefault="00D14285"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7A8D6" w14:textId="77777777" w:rsidR="0050317B" w:rsidRDefault="0050317B" w:rsidP="00B9327C">
      <w:pPr>
        <w:spacing w:after="0" w:line="240" w:lineRule="auto"/>
      </w:pPr>
      <w:r>
        <w:separator/>
      </w:r>
    </w:p>
  </w:endnote>
  <w:endnote w:type="continuationSeparator" w:id="0">
    <w:p w14:paraId="0AB64298" w14:textId="77777777" w:rsidR="0050317B" w:rsidRDefault="0050317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55724" w14:textId="77777777" w:rsidR="0050317B" w:rsidRDefault="0050317B" w:rsidP="00B9327C">
      <w:pPr>
        <w:spacing w:after="0" w:line="240" w:lineRule="auto"/>
      </w:pPr>
      <w:r>
        <w:separator/>
      </w:r>
    </w:p>
  </w:footnote>
  <w:footnote w:type="continuationSeparator" w:id="0">
    <w:p w14:paraId="764781BC" w14:textId="77777777" w:rsidR="0050317B" w:rsidRDefault="0050317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470ADA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5B37F8">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0B0E3A">
      <w:rPr>
        <w:rFonts w:ascii="Arial" w:hAnsi="Arial" w:cs="Arial"/>
        <w:b/>
        <w:sz w:val="36"/>
        <w:szCs w:val="36"/>
      </w:rPr>
      <w:t xml:space="preserve">  </w:t>
    </w:r>
    <w:r w:rsidR="00250813" w:rsidRPr="005B37F8">
      <w:rPr>
        <w:rFonts w:ascii="Arial" w:hAnsi="Arial" w:cs="Arial"/>
        <w:b/>
        <w:color w:val="00CCFF"/>
        <w:sz w:val="36"/>
        <w:szCs w:val="36"/>
      </w:rPr>
      <w:t>OA_</w:t>
    </w:r>
    <w:r w:rsidR="005B37F8">
      <w:rPr>
        <w:rFonts w:ascii="Arial" w:hAnsi="Arial" w:cs="Arial"/>
        <w:b/>
        <w:color w:val="00CCFF"/>
        <w:sz w:val="36"/>
        <w:szCs w:val="36"/>
      </w:rPr>
      <w:t>2</w:t>
    </w:r>
    <w:r w:rsidR="000B0E3A">
      <w:rPr>
        <w:rFonts w:ascii="Arial" w:hAnsi="Arial" w:cs="Arial"/>
        <w:b/>
        <w:color w:val="00CCFF"/>
        <w:sz w:val="36"/>
        <w:szCs w:val="36"/>
      </w:rPr>
      <w:t>-OA_1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A128C"/>
    <w:rsid w:val="000A4E10"/>
    <w:rsid w:val="000B01CC"/>
    <w:rsid w:val="000B0E3A"/>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37A76"/>
    <w:rsid w:val="002466F1"/>
    <w:rsid w:val="00250813"/>
    <w:rsid w:val="00254081"/>
    <w:rsid w:val="00286FEE"/>
    <w:rsid w:val="002A2FB0"/>
    <w:rsid w:val="002B5851"/>
    <w:rsid w:val="002D5133"/>
    <w:rsid w:val="002D701E"/>
    <w:rsid w:val="002E5833"/>
    <w:rsid w:val="002F3AD9"/>
    <w:rsid w:val="002F4B56"/>
    <w:rsid w:val="002F6233"/>
    <w:rsid w:val="00302115"/>
    <w:rsid w:val="00305B43"/>
    <w:rsid w:val="003165A9"/>
    <w:rsid w:val="003274B7"/>
    <w:rsid w:val="003333FF"/>
    <w:rsid w:val="00360C52"/>
    <w:rsid w:val="0036610D"/>
    <w:rsid w:val="00367585"/>
    <w:rsid w:val="003B6D91"/>
    <w:rsid w:val="003E2315"/>
    <w:rsid w:val="003E52A0"/>
    <w:rsid w:val="003F5C5D"/>
    <w:rsid w:val="00401ED8"/>
    <w:rsid w:val="0041242E"/>
    <w:rsid w:val="00423037"/>
    <w:rsid w:val="00432FDB"/>
    <w:rsid w:val="00450482"/>
    <w:rsid w:val="004570FA"/>
    <w:rsid w:val="00477435"/>
    <w:rsid w:val="004A2353"/>
    <w:rsid w:val="004B5155"/>
    <w:rsid w:val="004C4801"/>
    <w:rsid w:val="004E2B29"/>
    <w:rsid w:val="0050317B"/>
    <w:rsid w:val="0050481B"/>
    <w:rsid w:val="005052C4"/>
    <w:rsid w:val="005209F3"/>
    <w:rsid w:val="00533EE6"/>
    <w:rsid w:val="005432BA"/>
    <w:rsid w:val="00543E4A"/>
    <w:rsid w:val="00547BA1"/>
    <w:rsid w:val="00571811"/>
    <w:rsid w:val="005A51FA"/>
    <w:rsid w:val="005B37F8"/>
    <w:rsid w:val="005D5963"/>
    <w:rsid w:val="005E1293"/>
    <w:rsid w:val="005F476E"/>
    <w:rsid w:val="005F57C6"/>
    <w:rsid w:val="00627F46"/>
    <w:rsid w:val="00642158"/>
    <w:rsid w:val="00645B2E"/>
    <w:rsid w:val="006466D1"/>
    <w:rsid w:val="00650DA0"/>
    <w:rsid w:val="006A1E12"/>
    <w:rsid w:val="006C757C"/>
    <w:rsid w:val="006F1EDC"/>
    <w:rsid w:val="00700C27"/>
    <w:rsid w:val="00710780"/>
    <w:rsid w:val="00711364"/>
    <w:rsid w:val="00723E57"/>
    <w:rsid w:val="00725A78"/>
    <w:rsid w:val="0074774B"/>
    <w:rsid w:val="00754F44"/>
    <w:rsid w:val="007602EC"/>
    <w:rsid w:val="007B0165"/>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4A01"/>
    <w:rsid w:val="008C7162"/>
    <w:rsid w:val="008D519C"/>
    <w:rsid w:val="008E6C8A"/>
    <w:rsid w:val="00903B30"/>
    <w:rsid w:val="00921327"/>
    <w:rsid w:val="00942B46"/>
    <w:rsid w:val="00943C22"/>
    <w:rsid w:val="00957186"/>
    <w:rsid w:val="00963FE9"/>
    <w:rsid w:val="00964142"/>
    <w:rsid w:val="00965D5A"/>
    <w:rsid w:val="00971652"/>
    <w:rsid w:val="009719A2"/>
    <w:rsid w:val="00986F03"/>
    <w:rsid w:val="00997E7F"/>
    <w:rsid w:val="009B2ED9"/>
    <w:rsid w:val="009C091C"/>
    <w:rsid w:val="009D25C0"/>
    <w:rsid w:val="009D6512"/>
    <w:rsid w:val="00A0067B"/>
    <w:rsid w:val="00A068A1"/>
    <w:rsid w:val="00A53D7E"/>
    <w:rsid w:val="00A60B04"/>
    <w:rsid w:val="00A65534"/>
    <w:rsid w:val="00A80DCE"/>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58B3"/>
    <w:rsid w:val="00BC6781"/>
    <w:rsid w:val="00BD4910"/>
    <w:rsid w:val="00BF0A01"/>
    <w:rsid w:val="00C01C5E"/>
    <w:rsid w:val="00C025EE"/>
    <w:rsid w:val="00C14BFD"/>
    <w:rsid w:val="00C1795C"/>
    <w:rsid w:val="00C37550"/>
    <w:rsid w:val="00CD77DA"/>
    <w:rsid w:val="00CE19CB"/>
    <w:rsid w:val="00CF5F52"/>
    <w:rsid w:val="00CF6135"/>
    <w:rsid w:val="00D1183F"/>
    <w:rsid w:val="00D1261E"/>
    <w:rsid w:val="00D12895"/>
    <w:rsid w:val="00D14285"/>
    <w:rsid w:val="00D201C5"/>
    <w:rsid w:val="00D340AB"/>
    <w:rsid w:val="00D34F86"/>
    <w:rsid w:val="00D47C47"/>
    <w:rsid w:val="00D8337E"/>
    <w:rsid w:val="00D9224E"/>
    <w:rsid w:val="00D94287"/>
    <w:rsid w:val="00D95839"/>
    <w:rsid w:val="00DB77C9"/>
    <w:rsid w:val="00DD606F"/>
    <w:rsid w:val="00DE03F7"/>
    <w:rsid w:val="00DE5E89"/>
    <w:rsid w:val="00DE7FAF"/>
    <w:rsid w:val="00E01F34"/>
    <w:rsid w:val="00E06C52"/>
    <w:rsid w:val="00E41AB4"/>
    <w:rsid w:val="00E42F2A"/>
    <w:rsid w:val="00E70CAF"/>
    <w:rsid w:val="00E801D4"/>
    <w:rsid w:val="00EC0FA1"/>
    <w:rsid w:val="00EC1C33"/>
    <w:rsid w:val="00ED6217"/>
    <w:rsid w:val="00EE3113"/>
    <w:rsid w:val="00EE33E4"/>
    <w:rsid w:val="00EF1087"/>
    <w:rsid w:val="00F01745"/>
    <w:rsid w:val="00F100E7"/>
    <w:rsid w:val="00F10D84"/>
    <w:rsid w:val="00F139CB"/>
    <w:rsid w:val="00F33FA6"/>
    <w:rsid w:val="00F54D36"/>
    <w:rsid w:val="00F561C4"/>
    <w:rsid w:val="00F8208F"/>
    <w:rsid w:val="00F83D66"/>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Pages>
  <Words>186</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123</cp:revision>
  <dcterms:created xsi:type="dcterms:W3CDTF">2020-05-14T12:41:00Z</dcterms:created>
  <dcterms:modified xsi:type="dcterms:W3CDTF">2020-09-03T19:18:00Z</dcterms:modified>
</cp:coreProperties>
</file>