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8B8761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634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357990BF" w14:textId="401536F0" w:rsidR="00984DCD" w:rsidRDefault="00F51A73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51A73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Características de las capas de la Tierra</w:t>
      </w:r>
    </w:p>
    <w:p w14:paraId="08E96B49" w14:textId="77777777" w:rsidR="00F51A73" w:rsidRPr="001C34A5" w:rsidRDefault="00F51A73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825B6F4" w:rsidR="007850F1" w:rsidRPr="002F3D14" w:rsidRDefault="00F51A73" w:rsidP="00C6608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51A73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en forma individual. (OA b)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6406A0FD" w:rsidR="007E2A34" w:rsidRPr="006F751F" w:rsidRDefault="00F51A73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1A73">
              <w:rPr>
                <w:rFonts w:ascii="Arial" w:hAnsi="Arial" w:cs="Arial"/>
                <w:sz w:val="24"/>
                <w:szCs w:val="24"/>
                <w:lang w:val="es-ES"/>
              </w:rPr>
              <w:t>El docente explica que las palabras atmosfera, litosfera e hidrosfera son compuestas. Luego, los estudiantes buscan y leen en el diccionario o en internet, el origen de estas palabras y registran sus resultados en el cuaderno de ciencias. ® Lenguaje y Comunicación.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58966" w14:textId="77777777" w:rsidR="001B4877" w:rsidRDefault="001B4877" w:rsidP="00BD016A">
      <w:pPr>
        <w:spacing w:after="0" w:line="240" w:lineRule="auto"/>
      </w:pPr>
      <w:r>
        <w:separator/>
      </w:r>
    </w:p>
  </w:endnote>
  <w:endnote w:type="continuationSeparator" w:id="0">
    <w:p w14:paraId="4006BD0D" w14:textId="77777777" w:rsidR="001B4877" w:rsidRDefault="001B487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04ECA" w14:textId="77777777" w:rsidR="001B4877" w:rsidRDefault="001B4877" w:rsidP="00BD016A">
      <w:pPr>
        <w:spacing w:after="0" w:line="240" w:lineRule="auto"/>
      </w:pPr>
      <w:r>
        <w:separator/>
      </w:r>
    </w:p>
  </w:footnote>
  <w:footnote w:type="continuationSeparator" w:id="0">
    <w:p w14:paraId="2A035FF8" w14:textId="77777777" w:rsidR="001B4877" w:rsidRDefault="001B487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877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2020-06-04T19:15:00Z</dcterms:created>
  <dcterms:modified xsi:type="dcterms:W3CDTF">2020-06-04T19:15:00Z</dcterms:modified>
</cp:coreProperties>
</file>