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97C3BC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74C99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0F03E48C" w14:textId="3399A28A" w:rsidR="0003488F" w:rsidRDefault="00274C9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74C9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Función de los ovarios en la mujer</w:t>
      </w:r>
    </w:p>
    <w:p w14:paraId="27FD63C6" w14:textId="77777777" w:rsidR="00274C99" w:rsidRPr="001C34A5" w:rsidRDefault="00274C9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34FB37B" w:rsidR="007850F1" w:rsidRPr="002F3D14" w:rsidRDefault="00274C99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74C99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de manera independiente a partir de diversas fuentes. 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3ED79D8" w:rsidR="007E2A34" w:rsidRPr="00231985" w:rsidRDefault="00274C99" w:rsidP="0099715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74C99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investigan, leyendo en diversos sitios como </w:t>
            </w:r>
            <w:proofErr w:type="gramStart"/>
            <w:r w:rsidRPr="00274C99">
              <w:rPr>
                <w:rFonts w:ascii="Arial" w:hAnsi="Arial" w:cs="Arial"/>
                <w:sz w:val="24"/>
                <w:szCs w:val="24"/>
                <w:lang w:val="es-ES"/>
              </w:rPr>
              <w:t>bibliotecas ,</w:t>
            </w:r>
            <w:proofErr w:type="gramEnd"/>
            <w:r w:rsidRPr="00274C99">
              <w:rPr>
                <w:rFonts w:ascii="Arial" w:hAnsi="Arial" w:cs="Arial"/>
                <w:sz w:val="24"/>
                <w:szCs w:val="24"/>
                <w:lang w:val="es-ES"/>
              </w:rPr>
              <w:t xml:space="preserve"> internet, simuladores, sobre las partes del sistema reproductor femenino y sus funciones. </w:t>
            </w:r>
            <w:proofErr w:type="gramStart"/>
            <w:r w:rsidRPr="00274C99">
              <w:rPr>
                <w:rFonts w:ascii="Arial" w:hAnsi="Arial" w:cs="Arial"/>
                <w:sz w:val="24"/>
                <w:szCs w:val="24"/>
                <w:lang w:val="es-ES"/>
              </w:rPr>
              <w:t>( el</w:t>
            </w:r>
            <w:proofErr w:type="gramEnd"/>
            <w:r w:rsidRPr="00274C99">
              <w:rPr>
                <w:rFonts w:ascii="Arial" w:hAnsi="Arial" w:cs="Arial"/>
                <w:sz w:val="24"/>
                <w:szCs w:val="24"/>
                <w:lang w:val="es-ES"/>
              </w:rPr>
              <w:t xml:space="preserve"> ovario, el útero, el oviducto, el ovulo, el cuello uterino, vagina, entre otras). Luego, presentan la información recolectada en un papelógrafo explicativo. Presentan </w:t>
            </w:r>
            <w:proofErr w:type="gramStart"/>
            <w:r w:rsidRPr="00274C99">
              <w:rPr>
                <w:rFonts w:ascii="Arial" w:hAnsi="Arial" w:cs="Arial"/>
                <w:sz w:val="24"/>
                <w:szCs w:val="24"/>
                <w:lang w:val="es-ES"/>
              </w:rPr>
              <w:t>las información</w:t>
            </w:r>
            <w:proofErr w:type="gramEnd"/>
            <w:r w:rsidRPr="00274C99">
              <w:rPr>
                <w:rFonts w:ascii="Arial" w:hAnsi="Arial" w:cs="Arial"/>
                <w:sz w:val="24"/>
                <w:szCs w:val="24"/>
                <w:lang w:val="es-ES"/>
              </w:rPr>
              <w:t xml:space="preserve"> sus compañeros.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5B00B" w14:textId="77777777" w:rsidR="003B1B90" w:rsidRDefault="003B1B90" w:rsidP="00BD016A">
      <w:pPr>
        <w:spacing w:after="0" w:line="240" w:lineRule="auto"/>
      </w:pPr>
      <w:r>
        <w:separator/>
      </w:r>
    </w:p>
  </w:endnote>
  <w:endnote w:type="continuationSeparator" w:id="0">
    <w:p w14:paraId="7ED4327A" w14:textId="77777777" w:rsidR="003B1B90" w:rsidRDefault="003B1B9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1CD14" w14:textId="77777777" w:rsidR="003B1B90" w:rsidRDefault="003B1B90" w:rsidP="00BD016A">
      <w:pPr>
        <w:spacing w:after="0" w:line="240" w:lineRule="auto"/>
      </w:pPr>
      <w:r>
        <w:separator/>
      </w:r>
    </w:p>
  </w:footnote>
  <w:footnote w:type="continuationSeparator" w:id="0">
    <w:p w14:paraId="709F24D6" w14:textId="77777777" w:rsidR="003B1B90" w:rsidRDefault="003B1B9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1B9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2020-06-04T19:43:00Z</dcterms:created>
  <dcterms:modified xsi:type="dcterms:W3CDTF">2020-06-04T19:43:00Z</dcterms:modified>
</cp:coreProperties>
</file>