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ADC96C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3488F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09938092" w14:textId="1BBBCF14" w:rsidR="00C07E91" w:rsidRDefault="000348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348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Función de los testículos en el hombre</w:t>
      </w:r>
    </w:p>
    <w:p w14:paraId="0F03E48C" w14:textId="77777777" w:rsidR="0003488F" w:rsidRPr="001C34A5" w:rsidRDefault="000348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7EC33677" w:rsidR="007850F1" w:rsidRPr="002F3D14" w:rsidRDefault="00C07E91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C07E91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investigación, utilizando modelos. y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57992ED" w:rsidR="007E2A34" w:rsidRPr="00231985" w:rsidRDefault="0003488F" w:rsidP="00C07E9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3488F">
              <w:rPr>
                <w:rFonts w:ascii="Arial" w:hAnsi="Arial" w:cs="Arial"/>
                <w:sz w:val="24"/>
                <w:szCs w:val="24"/>
                <w:lang w:val="es-ES"/>
              </w:rPr>
              <w:t>Los estudiantes observan, ya sea en un documento fotográfico o en el microscopio óptico, una imagen de un corte transversal de testículo. Luego en base a una lectura sobre la función de los testículos y de los espermios realizan un esquema rotulado identificando los principales componentes de un espermatozoide (cabeza y cola) y los túbulos seminíferos. Describen en el mismo esquema la función de los testículos y de los espermatozoides.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35846" w14:textId="77777777" w:rsidR="00511C9E" w:rsidRDefault="00511C9E" w:rsidP="00BD016A">
      <w:pPr>
        <w:spacing w:after="0" w:line="240" w:lineRule="auto"/>
      </w:pPr>
      <w:r>
        <w:separator/>
      </w:r>
    </w:p>
  </w:endnote>
  <w:endnote w:type="continuationSeparator" w:id="0">
    <w:p w14:paraId="5008B787" w14:textId="77777777" w:rsidR="00511C9E" w:rsidRDefault="00511C9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AAB5F" w14:textId="77777777" w:rsidR="00511C9E" w:rsidRDefault="00511C9E" w:rsidP="00BD016A">
      <w:pPr>
        <w:spacing w:after="0" w:line="240" w:lineRule="auto"/>
      </w:pPr>
      <w:r>
        <w:separator/>
      </w:r>
    </w:p>
  </w:footnote>
  <w:footnote w:type="continuationSeparator" w:id="0">
    <w:p w14:paraId="73680CB9" w14:textId="77777777" w:rsidR="00511C9E" w:rsidRDefault="00511C9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1C9E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2020-06-04T19:39:00Z</dcterms:created>
  <dcterms:modified xsi:type="dcterms:W3CDTF">2020-06-04T19:39:00Z</dcterms:modified>
</cp:coreProperties>
</file>