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49A987B8"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E4E97">
        <w:rPr>
          <w:rFonts w:ascii="Arial" w:hAnsi="Arial" w:cs="Arial"/>
          <w:b/>
          <w:color w:val="404040" w:themeColor="text1" w:themeTint="BF"/>
          <w:sz w:val="28"/>
          <w:szCs w:val="28"/>
        </w:rPr>
        <w:t>1</w:t>
      </w:r>
    </w:p>
    <w:p w14:paraId="70666DF5" w14:textId="34966AFF" w:rsidR="002B5E1F" w:rsidRDefault="00C07E91" w:rsidP="0037747A">
      <w:pPr>
        <w:jc w:val="center"/>
        <w:rPr>
          <w:rFonts w:ascii="Arial" w:hAnsi="Arial" w:cs="Arial"/>
          <w:b/>
          <w:bCs/>
          <w:color w:val="404040" w:themeColor="text1" w:themeTint="BF"/>
          <w:sz w:val="28"/>
          <w:szCs w:val="28"/>
          <w:lang w:val="es-ES"/>
        </w:rPr>
      </w:pPr>
      <w:r w:rsidRPr="00C07E91">
        <w:rPr>
          <w:rFonts w:ascii="Arial" w:hAnsi="Arial" w:cs="Arial"/>
          <w:b/>
          <w:bCs/>
          <w:color w:val="404040" w:themeColor="text1" w:themeTint="BF"/>
          <w:sz w:val="28"/>
          <w:szCs w:val="28"/>
          <w:lang w:val="es-ES"/>
        </w:rPr>
        <w:t>Sistema reproductor femenino y masculino</w:t>
      </w:r>
    </w:p>
    <w:p w14:paraId="09938092" w14:textId="77777777" w:rsidR="00C07E91" w:rsidRPr="001C34A5" w:rsidRDefault="00C07E91"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187A6653" w14:textId="3D542647" w:rsidR="00DD286A" w:rsidRDefault="00C07E91" w:rsidP="00935315">
            <w:pPr>
              <w:rPr>
                <w:rFonts w:ascii="Verdana" w:hAnsi="Verdana" w:cs="Verdana"/>
                <w:b/>
                <w:bCs/>
                <w:lang w:val="es-ES"/>
              </w:rPr>
            </w:pPr>
            <w:r w:rsidRPr="00C07E91">
              <w:rPr>
                <w:rFonts w:ascii="Verdana" w:hAnsi="Verdana" w:cs="Verdana"/>
                <w:b/>
                <w:bCs/>
                <w:lang w:val="es-ES"/>
              </w:rPr>
              <w:t>Identificar y describir las funciones de las principales estructuras del sistema reproductor humano femenino y masculino. (OA 4)</w:t>
            </w:r>
          </w:p>
          <w:p w14:paraId="604D5452" w14:textId="77777777" w:rsidR="00C07E91" w:rsidRDefault="00C07E91" w:rsidP="00935315">
            <w:pPr>
              <w:rPr>
                <w:rFonts w:ascii="Arial" w:hAnsi="Arial" w:cs="Arial"/>
                <w:color w:val="404040" w:themeColor="text1" w:themeTint="BF"/>
                <w:lang w:val="es-ES"/>
              </w:rPr>
            </w:pPr>
          </w:p>
          <w:p w14:paraId="34EDA2BA" w14:textId="7EC33677" w:rsidR="007850F1" w:rsidRPr="002F3D14" w:rsidRDefault="00C07E91" w:rsidP="004B393B">
            <w:pPr>
              <w:rPr>
                <w:rFonts w:ascii="Arial" w:hAnsi="Arial" w:cs="Arial"/>
                <w:color w:val="404040" w:themeColor="text1" w:themeTint="BF"/>
                <w:lang w:val="es-ES"/>
              </w:rPr>
            </w:pPr>
            <w:r w:rsidRPr="00C07E91">
              <w:rPr>
                <w:rFonts w:ascii="Arial" w:hAnsi="Arial" w:cs="Arial"/>
                <w:color w:val="404040" w:themeColor="text1" w:themeTint="BF"/>
                <w:lang w:val="es-ES"/>
              </w:rPr>
              <w:t>Comunicar y representar evidencias y conclusiones de una investigación, utilizando modelos. y otros. (OA f)</w:t>
            </w:r>
          </w:p>
        </w:tc>
        <w:tc>
          <w:tcPr>
            <w:tcW w:w="5827" w:type="dxa"/>
          </w:tcPr>
          <w:p w14:paraId="77F831DF" w14:textId="77777777" w:rsidR="00BB3D43" w:rsidRPr="00231985" w:rsidRDefault="007E2A34" w:rsidP="007F1BBF">
            <w:pPr>
              <w:rPr>
                <w:rFonts w:ascii="Arial" w:hAnsi="Arial" w:cs="Arial"/>
                <w:i/>
                <w:iCs/>
                <w:color w:val="404040" w:themeColor="text1" w:themeTint="BF"/>
                <w:sz w:val="24"/>
                <w:szCs w:val="24"/>
                <w:lang w:val="es-ES"/>
              </w:rPr>
            </w:pPr>
            <w:r w:rsidRPr="00231985">
              <w:rPr>
                <w:rFonts w:ascii="Arial" w:hAnsi="Arial" w:cs="Arial"/>
                <w:i/>
                <w:iCs/>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174CA565" w14:textId="316BAF55" w:rsidR="00C07E91" w:rsidRPr="00C07E91" w:rsidRDefault="00C07E91" w:rsidP="00C07E91">
            <w:pPr>
              <w:rPr>
                <w:rFonts w:ascii="Arial" w:hAnsi="Arial" w:cs="Arial"/>
                <w:sz w:val="24"/>
                <w:szCs w:val="24"/>
                <w:lang w:val="es-ES"/>
              </w:rPr>
            </w:pPr>
            <w:r w:rsidRPr="00C07E91">
              <w:rPr>
                <w:rFonts w:ascii="Arial" w:hAnsi="Arial" w:cs="Arial"/>
                <w:sz w:val="24"/>
                <w:szCs w:val="24"/>
                <w:lang w:val="es-ES"/>
              </w:rPr>
              <w:t xml:space="preserve">El docente explora conocimientos previos y para </w:t>
            </w:r>
            <w:proofErr w:type="gramStart"/>
            <w:r w:rsidRPr="00C07E91">
              <w:rPr>
                <w:rFonts w:ascii="Arial" w:hAnsi="Arial" w:cs="Arial"/>
                <w:sz w:val="24"/>
                <w:szCs w:val="24"/>
                <w:lang w:val="es-ES"/>
              </w:rPr>
              <w:t>eso :</w:t>
            </w:r>
            <w:proofErr w:type="gramEnd"/>
            <w:r w:rsidRPr="00C07E91">
              <w:rPr>
                <w:rFonts w:ascii="Arial" w:hAnsi="Arial" w:cs="Arial"/>
                <w:sz w:val="24"/>
                <w:szCs w:val="24"/>
                <w:lang w:val="es-ES"/>
              </w:rPr>
              <w:t xml:space="preserve"> </w:t>
            </w:r>
          </w:p>
          <w:p w14:paraId="7271C178" w14:textId="77777777" w:rsidR="00C07E91" w:rsidRPr="00C07E91" w:rsidRDefault="00C07E91" w:rsidP="00C07E91">
            <w:pPr>
              <w:rPr>
                <w:rFonts w:ascii="Arial" w:hAnsi="Arial" w:cs="Arial"/>
                <w:sz w:val="24"/>
                <w:szCs w:val="24"/>
                <w:lang w:val="es-ES"/>
              </w:rPr>
            </w:pPr>
            <w:r w:rsidRPr="00C07E91">
              <w:rPr>
                <w:rFonts w:ascii="Arial" w:hAnsi="Arial" w:cs="Arial"/>
                <w:sz w:val="24"/>
                <w:szCs w:val="24"/>
                <w:lang w:val="es-ES"/>
              </w:rPr>
              <w:t>•</w:t>
            </w:r>
            <w:r w:rsidRPr="00C07E91">
              <w:rPr>
                <w:rFonts w:ascii="Arial" w:hAnsi="Arial" w:cs="Arial"/>
                <w:sz w:val="24"/>
                <w:szCs w:val="24"/>
                <w:lang w:val="es-ES"/>
              </w:rPr>
              <w:tab/>
              <w:t xml:space="preserve">pregunta: ¿cuáles son los órganos del sistema reproductor femenino y </w:t>
            </w:r>
            <w:proofErr w:type="gramStart"/>
            <w:r w:rsidRPr="00C07E91">
              <w:rPr>
                <w:rFonts w:ascii="Arial" w:hAnsi="Arial" w:cs="Arial"/>
                <w:sz w:val="24"/>
                <w:szCs w:val="24"/>
                <w:lang w:val="es-ES"/>
              </w:rPr>
              <w:t>masculino?.</w:t>
            </w:r>
            <w:proofErr w:type="gramEnd"/>
            <w:r w:rsidRPr="00C07E91">
              <w:rPr>
                <w:rFonts w:ascii="Arial" w:hAnsi="Arial" w:cs="Arial"/>
                <w:sz w:val="24"/>
                <w:szCs w:val="24"/>
                <w:lang w:val="es-ES"/>
              </w:rPr>
              <w:t xml:space="preserve"> Cada estudiante escribe un listado y anota en su cuaderno sus respuestas. Compara con las de sus compañeros. </w:t>
            </w:r>
          </w:p>
          <w:p w14:paraId="11181820" w14:textId="77777777" w:rsidR="00C07E91" w:rsidRPr="00C07E91" w:rsidRDefault="00C07E91" w:rsidP="00C07E91">
            <w:pPr>
              <w:rPr>
                <w:rFonts w:ascii="Arial" w:hAnsi="Arial" w:cs="Arial"/>
                <w:sz w:val="24"/>
                <w:szCs w:val="24"/>
                <w:lang w:val="es-ES"/>
              </w:rPr>
            </w:pPr>
            <w:r w:rsidRPr="00C07E91">
              <w:rPr>
                <w:rFonts w:ascii="Arial" w:hAnsi="Arial" w:cs="Arial"/>
                <w:sz w:val="24"/>
                <w:szCs w:val="24"/>
                <w:lang w:val="es-ES"/>
              </w:rPr>
              <w:t>•</w:t>
            </w:r>
            <w:r w:rsidRPr="00C07E91">
              <w:rPr>
                <w:rFonts w:ascii="Arial" w:hAnsi="Arial" w:cs="Arial"/>
                <w:sz w:val="24"/>
                <w:szCs w:val="24"/>
                <w:lang w:val="es-ES"/>
              </w:rPr>
              <w:tab/>
              <w:t xml:space="preserve">Presenta un esquema en blanco a los </w:t>
            </w:r>
            <w:proofErr w:type="gramStart"/>
            <w:r w:rsidRPr="00C07E91">
              <w:rPr>
                <w:rFonts w:ascii="Arial" w:hAnsi="Arial" w:cs="Arial"/>
                <w:sz w:val="24"/>
                <w:szCs w:val="24"/>
                <w:lang w:val="es-ES"/>
              </w:rPr>
              <w:t>estudiantes ,</w:t>
            </w:r>
            <w:proofErr w:type="gramEnd"/>
            <w:r w:rsidRPr="00C07E91">
              <w:rPr>
                <w:rFonts w:ascii="Arial" w:hAnsi="Arial" w:cs="Arial"/>
                <w:sz w:val="24"/>
                <w:szCs w:val="24"/>
                <w:lang w:val="es-ES"/>
              </w:rPr>
              <w:t xml:space="preserve"> sobre el sistema reproductor femenino y masculino y les solicita que rotulen las estructuras con sus conocimientos previos. Después, contrastan sus respuestas con información presentada por el docente. Para reforzar esta actividad se sugiere visitar los siguientes sitios web:</w:t>
            </w:r>
          </w:p>
          <w:p w14:paraId="71212318" w14:textId="64623D18" w:rsidR="007E2A34" w:rsidRPr="00231985" w:rsidRDefault="00C07E91" w:rsidP="00C07E91">
            <w:pPr>
              <w:rPr>
                <w:rFonts w:ascii="Arial" w:hAnsi="Arial" w:cs="Arial"/>
                <w:i/>
                <w:iCs/>
                <w:color w:val="404040" w:themeColor="text1" w:themeTint="BF"/>
                <w:sz w:val="24"/>
                <w:szCs w:val="24"/>
                <w:lang w:val="es-ES"/>
              </w:rPr>
            </w:pPr>
            <w:r w:rsidRPr="00C07E91">
              <w:rPr>
                <w:rFonts w:ascii="Arial" w:hAnsi="Arial" w:cs="Arial"/>
                <w:sz w:val="24"/>
                <w:szCs w:val="24"/>
                <w:lang w:val="es-ES"/>
              </w:rPr>
              <w:t>http://www.profesorenlinea.cl/Ciencias/sistemreprodmasculino.htm y http://www.profesorenlinea.cl/Ciencias/sistemreprodfemen.htm</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51FD0" w14:textId="77777777" w:rsidR="000D55B4" w:rsidRDefault="000D55B4" w:rsidP="00BD016A">
      <w:pPr>
        <w:spacing w:after="0" w:line="240" w:lineRule="auto"/>
      </w:pPr>
      <w:r>
        <w:separator/>
      </w:r>
    </w:p>
  </w:endnote>
  <w:endnote w:type="continuationSeparator" w:id="0">
    <w:p w14:paraId="4ABE355C" w14:textId="77777777" w:rsidR="000D55B4" w:rsidRDefault="000D55B4"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7DD2" w14:textId="77777777" w:rsidR="000D55B4" w:rsidRDefault="000D55B4" w:rsidP="00BD016A">
      <w:pPr>
        <w:spacing w:after="0" w:line="240" w:lineRule="auto"/>
      </w:pPr>
      <w:r>
        <w:separator/>
      </w:r>
    </w:p>
  </w:footnote>
  <w:footnote w:type="continuationSeparator" w:id="0">
    <w:p w14:paraId="231E62C5" w14:textId="77777777" w:rsidR="000D55B4" w:rsidRDefault="000D55B4"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6137D4B4"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C07E91">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B669687" w:rsidR="00F66929" w:rsidRDefault="00F51A7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Sexto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DD286A">
      <w:rPr>
        <w:rFonts w:ascii="Arial" w:hAnsi="Arial" w:cs="Arial"/>
        <w:b/>
        <w:color w:val="F79646" w:themeColor="accent6"/>
        <w:sz w:val="36"/>
        <w:szCs w:val="36"/>
      </w:rPr>
      <w:t>0</w:t>
    </w:r>
    <w:r w:rsidR="00C07E91">
      <w:rPr>
        <w:rFonts w:ascii="Arial" w:hAnsi="Arial" w:cs="Arial"/>
        <w:b/>
        <w:color w:val="F79646" w:themeColor="accent6"/>
        <w:sz w:val="36"/>
        <w:szCs w:val="36"/>
      </w:rPr>
      <w:t>4</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7779D"/>
    <w:rsid w:val="0008349B"/>
    <w:rsid w:val="00090315"/>
    <w:rsid w:val="000A34A9"/>
    <w:rsid w:val="000A7AE0"/>
    <w:rsid w:val="000C18B0"/>
    <w:rsid w:val="000C69F4"/>
    <w:rsid w:val="000D55B4"/>
    <w:rsid w:val="000E332E"/>
    <w:rsid w:val="000E7DBE"/>
    <w:rsid w:val="000F65D9"/>
    <w:rsid w:val="001102A3"/>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05BAC"/>
    <w:rsid w:val="00210395"/>
    <w:rsid w:val="00212B0E"/>
    <w:rsid w:val="002228E2"/>
    <w:rsid w:val="00231985"/>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5E1F"/>
    <w:rsid w:val="002B60E4"/>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22F4"/>
    <w:rsid w:val="00367DEF"/>
    <w:rsid w:val="003767FB"/>
    <w:rsid w:val="0037747A"/>
    <w:rsid w:val="003A6DA0"/>
    <w:rsid w:val="003B2AA0"/>
    <w:rsid w:val="003B4B59"/>
    <w:rsid w:val="003B5A6E"/>
    <w:rsid w:val="003B67BA"/>
    <w:rsid w:val="003C04C0"/>
    <w:rsid w:val="003D2118"/>
    <w:rsid w:val="003E7C1A"/>
    <w:rsid w:val="0042180F"/>
    <w:rsid w:val="00423DDE"/>
    <w:rsid w:val="004356BD"/>
    <w:rsid w:val="00440B8D"/>
    <w:rsid w:val="0045755B"/>
    <w:rsid w:val="0046333B"/>
    <w:rsid w:val="00475360"/>
    <w:rsid w:val="004804D1"/>
    <w:rsid w:val="004807DE"/>
    <w:rsid w:val="00490E62"/>
    <w:rsid w:val="00494FFD"/>
    <w:rsid w:val="004B393B"/>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47A2D"/>
    <w:rsid w:val="00560226"/>
    <w:rsid w:val="00572DF0"/>
    <w:rsid w:val="00576632"/>
    <w:rsid w:val="0058005A"/>
    <w:rsid w:val="005870C0"/>
    <w:rsid w:val="00594F72"/>
    <w:rsid w:val="005959C4"/>
    <w:rsid w:val="005B0CFC"/>
    <w:rsid w:val="005C08BB"/>
    <w:rsid w:val="005C0AA4"/>
    <w:rsid w:val="005C4295"/>
    <w:rsid w:val="005E3510"/>
    <w:rsid w:val="005E7158"/>
    <w:rsid w:val="005E77AC"/>
    <w:rsid w:val="0060105A"/>
    <w:rsid w:val="00604A45"/>
    <w:rsid w:val="0060584C"/>
    <w:rsid w:val="006163BB"/>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977D3"/>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E4E97"/>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3FBB"/>
    <w:rsid w:val="00A67479"/>
    <w:rsid w:val="00A8365D"/>
    <w:rsid w:val="00A845AD"/>
    <w:rsid w:val="00A968B0"/>
    <w:rsid w:val="00AB37EC"/>
    <w:rsid w:val="00AB7C76"/>
    <w:rsid w:val="00AD5A13"/>
    <w:rsid w:val="00AF1B76"/>
    <w:rsid w:val="00B03075"/>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BF66FF"/>
    <w:rsid w:val="00C07E91"/>
    <w:rsid w:val="00C1054E"/>
    <w:rsid w:val="00C13C7D"/>
    <w:rsid w:val="00C13FAE"/>
    <w:rsid w:val="00C14B02"/>
    <w:rsid w:val="00C25BD7"/>
    <w:rsid w:val="00C42011"/>
    <w:rsid w:val="00C559B7"/>
    <w:rsid w:val="00C56689"/>
    <w:rsid w:val="00C57502"/>
    <w:rsid w:val="00C6608F"/>
    <w:rsid w:val="00C94C37"/>
    <w:rsid w:val="00CA0411"/>
    <w:rsid w:val="00CA1C2D"/>
    <w:rsid w:val="00CA2391"/>
    <w:rsid w:val="00CB29ED"/>
    <w:rsid w:val="00CC54F4"/>
    <w:rsid w:val="00CE66EB"/>
    <w:rsid w:val="00D003E4"/>
    <w:rsid w:val="00D22104"/>
    <w:rsid w:val="00D3399C"/>
    <w:rsid w:val="00D33C26"/>
    <w:rsid w:val="00D46EE3"/>
    <w:rsid w:val="00D47DB6"/>
    <w:rsid w:val="00D52484"/>
    <w:rsid w:val="00D620BF"/>
    <w:rsid w:val="00D9267F"/>
    <w:rsid w:val="00DA0FF8"/>
    <w:rsid w:val="00DC184C"/>
    <w:rsid w:val="00DC24CA"/>
    <w:rsid w:val="00DC2FBC"/>
    <w:rsid w:val="00DC3515"/>
    <w:rsid w:val="00DD0E49"/>
    <w:rsid w:val="00DD286A"/>
    <w:rsid w:val="00DD41F3"/>
    <w:rsid w:val="00DE5285"/>
    <w:rsid w:val="00DF2396"/>
    <w:rsid w:val="00DF39AD"/>
    <w:rsid w:val="00DF58DE"/>
    <w:rsid w:val="00DF6041"/>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16CD"/>
    <w:rsid w:val="00F239F4"/>
    <w:rsid w:val="00F3255A"/>
    <w:rsid w:val="00F350F0"/>
    <w:rsid w:val="00F42F87"/>
    <w:rsid w:val="00F4536F"/>
    <w:rsid w:val="00F45BCA"/>
    <w:rsid w:val="00F51A73"/>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891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2020-06-04T19:38:00Z</dcterms:created>
  <dcterms:modified xsi:type="dcterms:W3CDTF">2020-06-04T19:38:00Z</dcterms:modified>
</cp:coreProperties>
</file>