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0F34A3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B0787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49EE1579" w14:textId="3E2D6D36" w:rsidR="00C45072" w:rsidRDefault="005B0787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B0787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Sistemas</w:t>
      </w:r>
    </w:p>
    <w:p w14:paraId="6FC38CED" w14:textId="77777777" w:rsidR="005B0787" w:rsidRPr="001C34A5" w:rsidRDefault="005B0787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692DD2A" w:rsidR="007850F1" w:rsidRPr="002F3D14" w:rsidRDefault="005B0787" w:rsidP="00C450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B0787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273DD00" w:rsidR="007E2A34" w:rsidRPr="006F751F" w:rsidRDefault="005B0787" w:rsidP="00C450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0787">
              <w:rPr>
                <w:rFonts w:ascii="Arial" w:hAnsi="Arial" w:cs="Arial"/>
                <w:sz w:val="24"/>
                <w:szCs w:val="24"/>
                <w:lang w:val="es-ES"/>
              </w:rPr>
              <w:t>Los estudiantes observan imágenes desordenadas de los niveles de organización de los seres vivos (célula, órgano, tejido y sistema), las ordenan y explican sus relaciones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9B5B7" w14:textId="77777777" w:rsidR="00623A40" w:rsidRDefault="00623A40" w:rsidP="00BD016A">
      <w:pPr>
        <w:spacing w:after="0" w:line="240" w:lineRule="auto"/>
      </w:pPr>
      <w:r>
        <w:separator/>
      </w:r>
    </w:p>
  </w:endnote>
  <w:endnote w:type="continuationSeparator" w:id="0">
    <w:p w14:paraId="6F21E19A" w14:textId="77777777" w:rsidR="00623A40" w:rsidRDefault="00623A4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B074B" w14:textId="77777777" w:rsidR="00623A40" w:rsidRDefault="00623A40" w:rsidP="00BD016A">
      <w:pPr>
        <w:spacing w:after="0" w:line="240" w:lineRule="auto"/>
      </w:pPr>
      <w:r>
        <w:separator/>
      </w:r>
    </w:p>
  </w:footnote>
  <w:footnote w:type="continuationSeparator" w:id="0">
    <w:p w14:paraId="1D47A4D7" w14:textId="77777777" w:rsidR="00623A40" w:rsidRDefault="00623A4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3A40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2020-06-02T19:44:00Z</dcterms:created>
  <dcterms:modified xsi:type="dcterms:W3CDTF">2020-06-02T19:44:00Z</dcterms:modified>
</cp:coreProperties>
</file>