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6358C1C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2F261E">
        <w:rPr>
          <w:rFonts w:ascii="Arial" w:hAnsi="Arial" w:cs="Arial"/>
          <w:b/>
          <w:color w:val="404040" w:themeColor="text1" w:themeTint="BF"/>
          <w:sz w:val="28"/>
          <w:szCs w:val="28"/>
        </w:rPr>
        <w:t>9</w:t>
      </w:r>
      <w:bookmarkStart w:id="0" w:name="_GoBack"/>
      <w:bookmarkEnd w:id="0"/>
    </w:p>
    <w:p w14:paraId="3D4EE6A5" w14:textId="77777777" w:rsidR="005F330B" w:rsidRPr="005F330B" w:rsidRDefault="005F330B" w:rsidP="005F330B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5F330B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Ciclo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2ADEA26C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Observar, en forma guiada, objetos y eventos del entorno. </w:t>
            </w:r>
          </w:p>
          <w:p w14:paraId="3A09C2A1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(OA a)</w:t>
            </w:r>
          </w:p>
          <w:p w14:paraId="237C7993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950C322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Observar, medir y registrar datos cuidadosamente. (OA c)</w:t>
            </w:r>
          </w:p>
          <w:p w14:paraId="2A5ADB2D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7A970F82" w14:textId="77777777" w:rsidR="002F261E" w:rsidRPr="002F261E" w:rsidRDefault="002F261E" w:rsidP="002F261E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2F261E">
              <w:rPr>
                <w:rFonts w:ascii="Arial" w:hAnsi="Arial" w:cs="Arial"/>
                <w:color w:val="404040" w:themeColor="text1" w:themeTint="BF"/>
                <w:lang w:val="es-ES"/>
              </w:rPr>
              <w:t>Comunicar y comparar con otros sus ideas, observaciones, mediciones y experiencias. (OA e)</w:t>
            </w:r>
          </w:p>
          <w:p w14:paraId="34EDA2BA" w14:textId="2B9BDD87" w:rsidR="006F751F" w:rsidRPr="002F3D14" w:rsidRDefault="006F751F" w:rsidP="00A230F3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2A41158" w14:textId="77777777" w:rsidR="002F261E" w:rsidRPr="002F261E" w:rsidRDefault="002F261E" w:rsidP="002F261E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2F261E">
              <w:rPr>
                <w:rFonts w:ascii="Arial" w:hAnsi="Arial" w:cs="Arial"/>
                <w:sz w:val="24"/>
                <w:szCs w:val="24"/>
                <w:lang w:val="es-ES"/>
              </w:rPr>
              <w:t>Dibujan situaciones de su hogar donde se puede apreciar parte del ciclo del agua. Presentan sus dibujos, compartiéndolos, argumentando y discutiendo, en grupos pequeños de estudiantes, qué partes del ciclo del agua descubrieron. Comparan los ejemplos registrados con lo que se observa en la naturaleza y establecen diferencias y similitudes. Las registran en sus cuadernos.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A47B65"/>
    <w:multiLevelType w:val="hybridMultilevel"/>
    <w:tmpl w:val="68E221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428E0796"/>
    <w:multiLevelType w:val="hybridMultilevel"/>
    <w:tmpl w:val="89249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2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9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96448A3"/>
    <w:multiLevelType w:val="hybridMultilevel"/>
    <w:tmpl w:val="EFD454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4"/>
  </w:num>
  <w:num w:numId="2">
    <w:abstractNumId w:val="23"/>
  </w:num>
  <w:num w:numId="3">
    <w:abstractNumId w:val="8"/>
  </w:num>
  <w:num w:numId="4">
    <w:abstractNumId w:val="30"/>
  </w:num>
  <w:num w:numId="5">
    <w:abstractNumId w:val="40"/>
  </w:num>
  <w:num w:numId="6">
    <w:abstractNumId w:val="14"/>
  </w:num>
  <w:num w:numId="7">
    <w:abstractNumId w:val="32"/>
  </w:num>
  <w:num w:numId="8">
    <w:abstractNumId w:val="2"/>
  </w:num>
  <w:num w:numId="9">
    <w:abstractNumId w:val="25"/>
  </w:num>
  <w:num w:numId="10">
    <w:abstractNumId w:val="35"/>
  </w:num>
  <w:num w:numId="11">
    <w:abstractNumId w:val="33"/>
  </w:num>
  <w:num w:numId="12">
    <w:abstractNumId w:val="39"/>
  </w:num>
  <w:num w:numId="13">
    <w:abstractNumId w:val="18"/>
  </w:num>
  <w:num w:numId="14">
    <w:abstractNumId w:val="17"/>
  </w:num>
  <w:num w:numId="15">
    <w:abstractNumId w:val="22"/>
  </w:num>
  <w:num w:numId="16">
    <w:abstractNumId w:val="29"/>
  </w:num>
  <w:num w:numId="17">
    <w:abstractNumId w:val="13"/>
  </w:num>
  <w:num w:numId="18">
    <w:abstractNumId w:val="7"/>
  </w:num>
  <w:num w:numId="19">
    <w:abstractNumId w:val="15"/>
  </w:num>
  <w:num w:numId="20">
    <w:abstractNumId w:val="12"/>
  </w:num>
  <w:num w:numId="21">
    <w:abstractNumId w:val="38"/>
  </w:num>
  <w:num w:numId="22">
    <w:abstractNumId w:val="0"/>
  </w:num>
  <w:num w:numId="23">
    <w:abstractNumId w:val="1"/>
  </w:num>
  <w:num w:numId="24">
    <w:abstractNumId w:val="9"/>
  </w:num>
  <w:num w:numId="25">
    <w:abstractNumId w:val="28"/>
  </w:num>
  <w:num w:numId="26">
    <w:abstractNumId w:val="3"/>
  </w:num>
  <w:num w:numId="27">
    <w:abstractNumId w:val="36"/>
  </w:num>
  <w:num w:numId="28">
    <w:abstractNumId w:val="6"/>
  </w:num>
  <w:num w:numId="29">
    <w:abstractNumId w:val="4"/>
  </w:num>
  <w:num w:numId="30">
    <w:abstractNumId w:val="27"/>
  </w:num>
  <w:num w:numId="31">
    <w:abstractNumId w:val="5"/>
  </w:num>
  <w:num w:numId="32">
    <w:abstractNumId w:val="37"/>
  </w:num>
  <w:num w:numId="33">
    <w:abstractNumId w:val="21"/>
  </w:num>
  <w:num w:numId="34">
    <w:abstractNumId w:val="20"/>
  </w:num>
  <w:num w:numId="35">
    <w:abstractNumId w:val="19"/>
  </w:num>
  <w:num w:numId="36">
    <w:abstractNumId w:val="16"/>
  </w:num>
  <w:num w:numId="37">
    <w:abstractNumId w:val="42"/>
  </w:num>
  <w:num w:numId="38">
    <w:abstractNumId w:val="31"/>
  </w:num>
  <w:num w:numId="39">
    <w:abstractNumId w:val="10"/>
  </w:num>
  <w:num w:numId="40">
    <w:abstractNumId w:val="26"/>
  </w:num>
  <w:num w:numId="41">
    <w:abstractNumId w:val="24"/>
  </w:num>
  <w:num w:numId="42">
    <w:abstractNumId w:val="11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261E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F330B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1135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30F3"/>
    <w:rsid w:val="00A24AAF"/>
    <w:rsid w:val="00A367F9"/>
    <w:rsid w:val="00A45ADC"/>
    <w:rsid w:val="00A93510"/>
    <w:rsid w:val="00A968B0"/>
    <w:rsid w:val="00AB37EC"/>
    <w:rsid w:val="00AB7C76"/>
    <w:rsid w:val="00AF1B76"/>
    <w:rsid w:val="00B10D98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D68B82-12BA-AC43-A2E7-3B53E3E2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711</Characters>
  <Application>Microsoft Macintosh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2020-05-26T19:24:00Z</dcterms:created>
  <dcterms:modified xsi:type="dcterms:W3CDTF">2020-05-26T19:24:00Z</dcterms:modified>
</cp:coreProperties>
</file>