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076019FD"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273FE7">
        <w:rPr>
          <w:rFonts w:ascii="Arial" w:hAnsi="Arial" w:cs="Arial"/>
          <w:b/>
          <w:color w:val="404040" w:themeColor="text1" w:themeTint="BF"/>
          <w:sz w:val="28"/>
          <w:szCs w:val="28"/>
        </w:rPr>
        <w:t>2</w:t>
      </w:r>
      <w:bookmarkStart w:id="0" w:name="_GoBack"/>
      <w:bookmarkEnd w:id="0"/>
    </w:p>
    <w:p w14:paraId="293AF5E9" w14:textId="77777777" w:rsidR="00464FDC" w:rsidRPr="00464FDC" w:rsidRDefault="00464FDC" w:rsidP="00464FDC">
      <w:pPr>
        <w:jc w:val="center"/>
        <w:rPr>
          <w:rFonts w:ascii="Arial" w:hAnsi="Arial" w:cs="Arial"/>
          <w:b/>
          <w:bCs/>
          <w:color w:val="404040" w:themeColor="text1" w:themeTint="BF"/>
          <w:sz w:val="28"/>
          <w:szCs w:val="28"/>
          <w:lang w:val="es-ES"/>
        </w:rPr>
      </w:pPr>
      <w:r w:rsidRPr="00464FDC">
        <w:rPr>
          <w:rFonts w:ascii="Arial" w:hAnsi="Arial" w:cs="Arial"/>
          <w:b/>
          <w:bCs/>
          <w:color w:val="404040" w:themeColor="text1" w:themeTint="BF"/>
          <w:sz w:val="28"/>
          <w:szCs w:val="28"/>
          <w:lang w:val="es-ES"/>
        </w:rPr>
        <w:t>Presencia y distribución del agua</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4E725F0A" w14:textId="77777777" w:rsidR="00464FDC" w:rsidRPr="00464FDC" w:rsidRDefault="00464FDC" w:rsidP="00464FDC">
            <w:pPr>
              <w:rPr>
                <w:rFonts w:ascii="Verdana" w:hAnsi="Verdana" w:cs="Verdana"/>
                <w:b/>
                <w:bCs/>
                <w:lang w:val="es-ES"/>
              </w:rPr>
            </w:pPr>
            <w:r w:rsidRPr="00464FDC">
              <w:rPr>
                <w:rFonts w:ascii="Verdana" w:hAnsi="Verdana" w:cs="Verdana"/>
                <w:b/>
                <w:bCs/>
                <w:lang w:val="es-ES"/>
              </w:rPr>
              <w:t>Describir el ciclo del agua en la naturaleza, reconociendo que el agua es un recurso preciado y proponiendo acciones cotidianas para su cuidado. (OA 11)</w:t>
            </w:r>
          </w:p>
          <w:p w14:paraId="18EE10EC" w14:textId="77777777" w:rsidR="000C18B0" w:rsidRPr="002F3D14" w:rsidRDefault="000C18B0" w:rsidP="000C18B0">
            <w:pPr>
              <w:rPr>
                <w:rFonts w:ascii="Arial" w:hAnsi="Arial" w:cs="Arial"/>
                <w:color w:val="404040" w:themeColor="text1" w:themeTint="BF"/>
                <w:lang w:val="es-ES"/>
              </w:rPr>
            </w:pPr>
          </w:p>
          <w:p w14:paraId="34EDA2BA" w14:textId="7BDEE189" w:rsidR="006F751F" w:rsidRPr="002F3D14" w:rsidRDefault="00464FDC" w:rsidP="003D7C79">
            <w:pPr>
              <w:rPr>
                <w:rFonts w:ascii="Arial" w:hAnsi="Arial" w:cs="Arial"/>
                <w:color w:val="404040" w:themeColor="text1" w:themeTint="BF"/>
                <w:lang w:val="es-ES"/>
              </w:rPr>
            </w:pPr>
            <w:r w:rsidRPr="00464FDC">
              <w:rPr>
                <w:rFonts w:ascii="Arial" w:hAnsi="Arial" w:cs="Arial"/>
                <w:color w:val="404040" w:themeColor="text1" w:themeTint="BF"/>
                <w:lang w:val="es-ES"/>
              </w:rPr>
              <w:t>Comunicar y comparar con otros sus ideas, observaciones y experiencias. (OA e)</w:t>
            </w: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15E4324F" w14:textId="77777777" w:rsidR="00273FE7" w:rsidRPr="00273FE7" w:rsidRDefault="00273FE7" w:rsidP="00273FE7">
            <w:pPr>
              <w:autoSpaceDE w:val="0"/>
              <w:autoSpaceDN w:val="0"/>
              <w:adjustRightInd w:val="0"/>
              <w:ind w:left="720"/>
              <w:jc w:val="both"/>
              <w:rPr>
                <w:rFonts w:ascii="Arial" w:hAnsi="Arial" w:cs="Arial"/>
                <w:sz w:val="24"/>
                <w:szCs w:val="24"/>
                <w:lang w:val="es-ES"/>
              </w:rPr>
            </w:pPr>
            <w:r w:rsidRPr="00273FE7">
              <w:rPr>
                <w:rFonts w:ascii="Arial" w:hAnsi="Arial" w:cs="Arial"/>
                <w:sz w:val="24"/>
                <w:szCs w:val="24"/>
                <w:lang w:val="es-ES"/>
              </w:rPr>
              <w:t>El docente formula las siguientes preguntas: ¿qué saben sobre el agua?, ¿dónde se encuentra? En la pizarra, cada estudiante escribe su respuesta construyendo entre todo el curso una lista. Luego los estudiantes reflexionan sobre la lista construida y la revisan, relacionando cada término o respuesta con la importancia del agua para la vida humana y de todos los seres vivos. Escriben en su cuaderno la lista elaborada y las principales ideas de la importancia del agua.</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73FE7" w:rsidRDefault="00273FE7" w:rsidP="00BD016A">
      <w:pPr>
        <w:spacing w:after="0" w:line="240" w:lineRule="auto"/>
      </w:pPr>
      <w:r>
        <w:separator/>
      </w:r>
    </w:p>
  </w:endnote>
  <w:endnote w:type="continuationSeparator" w:id="0">
    <w:p w14:paraId="6699BE2D" w14:textId="77777777" w:rsidR="00273FE7" w:rsidRDefault="00273FE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73FE7" w:rsidRDefault="00273FE7" w:rsidP="00BD016A">
      <w:pPr>
        <w:spacing w:after="0" w:line="240" w:lineRule="auto"/>
      </w:pPr>
      <w:r>
        <w:separator/>
      </w:r>
    </w:p>
  </w:footnote>
  <w:footnote w:type="continuationSeparator" w:id="0">
    <w:p w14:paraId="6C398F4D" w14:textId="77777777" w:rsidR="00273FE7" w:rsidRDefault="00273FE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73FE7" w:rsidRDefault="00273FE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73FE7" w:rsidRPr="00494FFD" w:rsidRDefault="00273FE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73FE7" w:rsidRPr="0067026A" w:rsidRDefault="00273FE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73FE7" w:rsidRPr="0067026A" w:rsidRDefault="00273FE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73FE7" w:rsidRPr="00310A3B" w:rsidRDefault="00273FE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73FE7" w:rsidRPr="00310A3B" w:rsidRDefault="00273FE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696B025" w:rsidR="00273FE7" w:rsidRDefault="00273FE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5C378C89" w:rsidR="00273FE7" w:rsidRDefault="00273FE7"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Segundo</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11</w:t>
    </w:r>
  </w:p>
  <w:p w14:paraId="0F8BA325" w14:textId="77777777" w:rsidR="00273FE7" w:rsidRPr="00176A66" w:rsidRDefault="00273FE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8">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9">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CC2776A"/>
    <w:multiLevelType w:val="hybridMultilevel"/>
    <w:tmpl w:val="53F0750E"/>
    <w:lvl w:ilvl="0" w:tplc="18B2A6D6">
      <w:start w:val="1"/>
      <w:numFmt w:val="decimal"/>
      <w:lvlText w:val="%1."/>
      <w:lvlJc w:val="left"/>
      <w:pPr>
        <w:ind w:left="720" w:hanging="360"/>
      </w:pPr>
      <w:rPr>
        <w:rFonts w:hint="default"/>
        <w:strike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2">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9125FB3"/>
    <w:multiLevelType w:val="hybridMultilevel"/>
    <w:tmpl w:val="F5B25782"/>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16">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7">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8">
    <w:nsid w:val="4D1D25EF"/>
    <w:multiLevelType w:val="hybridMultilevel"/>
    <w:tmpl w:val="DC2AE088"/>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29">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6">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8C710B"/>
    <w:multiLevelType w:val="hybridMultilevel"/>
    <w:tmpl w:val="E4984922"/>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num w:numId="1">
    <w:abstractNumId w:val="31"/>
  </w:num>
  <w:num w:numId="2">
    <w:abstractNumId w:val="22"/>
  </w:num>
  <w:num w:numId="3">
    <w:abstractNumId w:val="8"/>
  </w:num>
  <w:num w:numId="4">
    <w:abstractNumId w:val="27"/>
  </w:num>
  <w:num w:numId="5">
    <w:abstractNumId w:val="37"/>
  </w:num>
  <w:num w:numId="6">
    <w:abstractNumId w:val="13"/>
  </w:num>
  <w:num w:numId="7">
    <w:abstractNumId w:val="29"/>
  </w:num>
  <w:num w:numId="8">
    <w:abstractNumId w:val="2"/>
  </w:num>
  <w:num w:numId="9">
    <w:abstractNumId w:val="23"/>
  </w:num>
  <w:num w:numId="10">
    <w:abstractNumId w:val="32"/>
  </w:num>
  <w:num w:numId="11">
    <w:abstractNumId w:val="30"/>
  </w:num>
  <w:num w:numId="12">
    <w:abstractNumId w:val="36"/>
  </w:num>
  <w:num w:numId="13">
    <w:abstractNumId w:val="17"/>
  </w:num>
  <w:num w:numId="14">
    <w:abstractNumId w:val="16"/>
  </w:num>
  <w:num w:numId="15">
    <w:abstractNumId w:val="21"/>
  </w:num>
  <w:num w:numId="16">
    <w:abstractNumId w:val="26"/>
  </w:num>
  <w:num w:numId="17">
    <w:abstractNumId w:val="12"/>
  </w:num>
  <w:num w:numId="18">
    <w:abstractNumId w:val="7"/>
  </w:num>
  <w:num w:numId="19">
    <w:abstractNumId w:val="14"/>
  </w:num>
  <w:num w:numId="20">
    <w:abstractNumId w:val="11"/>
  </w:num>
  <w:num w:numId="21">
    <w:abstractNumId w:val="35"/>
  </w:num>
  <w:num w:numId="22">
    <w:abstractNumId w:val="0"/>
  </w:num>
  <w:num w:numId="23">
    <w:abstractNumId w:val="1"/>
  </w:num>
  <w:num w:numId="24">
    <w:abstractNumId w:val="9"/>
  </w:num>
  <w:num w:numId="25">
    <w:abstractNumId w:val="25"/>
  </w:num>
  <w:num w:numId="26">
    <w:abstractNumId w:val="3"/>
  </w:num>
  <w:num w:numId="27">
    <w:abstractNumId w:val="33"/>
  </w:num>
  <w:num w:numId="28">
    <w:abstractNumId w:val="6"/>
  </w:num>
  <w:num w:numId="29">
    <w:abstractNumId w:val="4"/>
  </w:num>
  <w:num w:numId="30">
    <w:abstractNumId w:val="24"/>
  </w:num>
  <w:num w:numId="31">
    <w:abstractNumId w:val="5"/>
  </w:num>
  <w:num w:numId="32">
    <w:abstractNumId w:val="34"/>
  </w:num>
  <w:num w:numId="33">
    <w:abstractNumId w:val="20"/>
  </w:num>
  <w:num w:numId="34">
    <w:abstractNumId w:val="19"/>
  </w:num>
  <w:num w:numId="35">
    <w:abstractNumId w:val="18"/>
  </w:num>
  <w:num w:numId="36">
    <w:abstractNumId w:val="15"/>
  </w:num>
  <w:num w:numId="37">
    <w:abstractNumId w:val="38"/>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B223E"/>
    <w:rsid w:val="000C18B0"/>
    <w:rsid w:val="000F65D9"/>
    <w:rsid w:val="001476EB"/>
    <w:rsid w:val="00176A66"/>
    <w:rsid w:val="0019197A"/>
    <w:rsid w:val="001A46F5"/>
    <w:rsid w:val="001B05D4"/>
    <w:rsid w:val="001C34A5"/>
    <w:rsid w:val="001D10EB"/>
    <w:rsid w:val="001E21DE"/>
    <w:rsid w:val="001F7E02"/>
    <w:rsid w:val="002009DD"/>
    <w:rsid w:val="00210395"/>
    <w:rsid w:val="00240243"/>
    <w:rsid w:val="00240A44"/>
    <w:rsid w:val="00244FF8"/>
    <w:rsid w:val="00266016"/>
    <w:rsid w:val="00270229"/>
    <w:rsid w:val="0027259D"/>
    <w:rsid w:val="00273FE7"/>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352C"/>
    <w:rsid w:val="003B4B59"/>
    <w:rsid w:val="003D2118"/>
    <w:rsid w:val="003D7C79"/>
    <w:rsid w:val="0042180F"/>
    <w:rsid w:val="00423DDE"/>
    <w:rsid w:val="004356BD"/>
    <w:rsid w:val="00464FDC"/>
    <w:rsid w:val="00490E62"/>
    <w:rsid w:val="00494FFD"/>
    <w:rsid w:val="004B552D"/>
    <w:rsid w:val="004D0CC0"/>
    <w:rsid w:val="004D2152"/>
    <w:rsid w:val="004E2617"/>
    <w:rsid w:val="004F4FD9"/>
    <w:rsid w:val="00502707"/>
    <w:rsid w:val="005030F9"/>
    <w:rsid w:val="005035DC"/>
    <w:rsid w:val="00507387"/>
    <w:rsid w:val="00513AA4"/>
    <w:rsid w:val="0052435E"/>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8F635C"/>
    <w:rsid w:val="0092739C"/>
    <w:rsid w:val="00935335"/>
    <w:rsid w:val="00946D62"/>
    <w:rsid w:val="0095366C"/>
    <w:rsid w:val="00984CD1"/>
    <w:rsid w:val="00987A91"/>
    <w:rsid w:val="009941B9"/>
    <w:rsid w:val="009A1A03"/>
    <w:rsid w:val="009A62A3"/>
    <w:rsid w:val="009C07D2"/>
    <w:rsid w:val="009D23DB"/>
    <w:rsid w:val="009E2DA2"/>
    <w:rsid w:val="00A24AAF"/>
    <w:rsid w:val="00A367F9"/>
    <w:rsid w:val="00A45ADC"/>
    <w:rsid w:val="00A93510"/>
    <w:rsid w:val="00A968B0"/>
    <w:rsid w:val="00AB37EC"/>
    <w:rsid w:val="00AB7C76"/>
    <w:rsid w:val="00AF1B76"/>
    <w:rsid w:val="00B176E8"/>
    <w:rsid w:val="00B43FDD"/>
    <w:rsid w:val="00B45B12"/>
    <w:rsid w:val="00B56100"/>
    <w:rsid w:val="00B942E7"/>
    <w:rsid w:val="00B95C49"/>
    <w:rsid w:val="00B97D85"/>
    <w:rsid w:val="00BA0F22"/>
    <w:rsid w:val="00BA517F"/>
    <w:rsid w:val="00BB6002"/>
    <w:rsid w:val="00BC4296"/>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16310"/>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27580"/>
    <w:rsid w:val="00E33FFA"/>
    <w:rsid w:val="00E5135D"/>
    <w:rsid w:val="00E745BE"/>
    <w:rsid w:val="00EB0BD4"/>
    <w:rsid w:val="00EB49C7"/>
    <w:rsid w:val="00EC4703"/>
    <w:rsid w:val="00EC4DD7"/>
    <w:rsid w:val="00EF121F"/>
    <w:rsid w:val="00F13618"/>
    <w:rsid w:val="00F239F4"/>
    <w:rsid w:val="00F3255A"/>
    <w:rsid w:val="00F42F87"/>
    <w:rsid w:val="00F45BCA"/>
    <w:rsid w:val="00F57B8B"/>
    <w:rsid w:val="00F804B6"/>
    <w:rsid w:val="00FC1E6C"/>
    <w:rsid w:val="00FD1801"/>
    <w:rsid w:val="00FD1F0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E1E9E-41C2-D442-BD75-C81C39BA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693</Characters>
  <Application>Microsoft Macintosh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2020-05-26T19:16:00Z</dcterms:created>
  <dcterms:modified xsi:type="dcterms:W3CDTF">2020-05-26T19:16:00Z</dcterms:modified>
</cp:coreProperties>
</file>