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BEDE297"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4F4FD9">
        <w:rPr>
          <w:rFonts w:ascii="Arial" w:hAnsi="Arial" w:cs="Arial"/>
          <w:b/>
          <w:color w:val="404040" w:themeColor="text1" w:themeTint="BF"/>
          <w:sz w:val="28"/>
          <w:szCs w:val="28"/>
        </w:rPr>
        <w:t>1</w:t>
      </w:r>
      <w:r w:rsidR="00B43FDD">
        <w:rPr>
          <w:rFonts w:ascii="Arial" w:hAnsi="Arial" w:cs="Arial"/>
          <w:b/>
          <w:color w:val="404040" w:themeColor="text1" w:themeTint="BF"/>
          <w:sz w:val="28"/>
          <w:szCs w:val="28"/>
        </w:rPr>
        <w:t>3</w:t>
      </w:r>
    </w:p>
    <w:p w14:paraId="752C7154" w14:textId="77777777" w:rsidR="005030F9" w:rsidRPr="005030F9" w:rsidRDefault="005030F9" w:rsidP="005030F9">
      <w:pPr>
        <w:jc w:val="center"/>
        <w:rPr>
          <w:rFonts w:ascii="Arial" w:hAnsi="Arial" w:cs="Arial"/>
          <w:b/>
          <w:bCs/>
          <w:color w:val="404040" w:themeColor="text1" w:themeTint="BF"/>
          <w:sz w:val="28"/>
          <w:szCs w:val="28"/>
          <w:lang w:val="es-ES"/>
        </w:rPr>
      </w:pPr>
      <w:r w:rsidRPr="005030F9">
        <w:rPr>
          <w:rFonts w:ascii="Arial" w:hAnsi="Arial" w:cs="Arial"/>
          <w:b/>
          <w:bCs/>
          <w:color w:val="404040" w:themeColor="text1" w:themeTint="BF"/>
          <w:sz w:val="28"/>
          <w:szCs w:val="28"/>
          <w:lang w:val="es-ES"/>
        </w:rPr>
        <w:t>Ejercicio físico y cuidado del corazón</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4987F04C" w14:textId="77777777" w:rsidR="007316BA" w:rsidRPr="007316BA" w:rsidRDefault="007316BA" w:rsidP="007316BA">
            <w:pPr>
              <w:rPr>
                <w:rFonts w:ascii="Verdana" w:hAnsi="Verdana" w:cs="Verdana"/>
                <w:b/>
                <w:bCs/>
                <w:lang w:val="es-ES"/>
              </w:rPr>
            </w:pPr>
            <w:r w:rsidRPr="007316BA">
              <w:rPr>
                <w:rFonts w:ascii="Verdana" w:hAnsi="Verdana" w:cs="Verdana"/>
                <w:b/>
                <w:bCs/>
                <w:lang w:val="es-ES"/>
              </w:rPr>
              <w:t>Identificar la ubicación y explicar la función de algunas partes del cuerpo que son fundamentales para vivir: corazón, pulmones, estómago, esqueleto y músculos. (OA 7)</w:t>
            </w:r>
          </w:p>
          <w:p w14:paraId="699605D3" w14:textId="7FF3CB70" w:rsidR="002F3D14" w:rsidRPr="002F3D14" w:rsidRDefault="002F3D14" w:rsidP="00A968B0">
            <w:pPr>
              <w:rPr>
                <w:rFonts w:ascii="Arial" w:hAnsi="Arial" w:cs="Arial"/>
                <w:color w:val="404040" w:themeColor="text1" w:themeTint="BF"/>
                <w:lang w:val="es-ES"/>
              </w:rPr>
            </w:pPr>
          </w:p>
          <w:p w14:paraId="34EDA2BA" w14:textId="000DC376" w:rsidR="006F751F" w:rsidRPr="002F3D14" w:rsidRDefault="00B43FDD" w:rsidP="005030F9">
            <w:pPr>
              <w:rPr>
                <w:rFonts w:ascii="Arial" w:hAnsi="Arial" w:cs="Arial"/>
                <w:color w:val="404040" w:themeColor="text1" w:themeTint="BF"/>
                <w:lang w:val="es-ES"/>
              </w:rPr>
            </w:pPr>
            <w:r w:rsidRPr="00B43FDD">
              <w:rPr>
                <w:rFonts w:ascii="Arial" w:hAnsi="Arial" w:cs="Arial"/>
                <w:color w:val="404040" w:themeColor="text1" w:themeTint="BF"/>
                <w:lang w:val="es-ES"/>
              </w:rPr>
              <w:t>Explorar, observar y formular inferencias y predicciones sobre el entorno. (OA a) Comunicar y comparar con otros sus observaciones mediciones y experiencias. (OA e)</w:t>
            </w: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1525DB4F" w14:textId="77777777" w:rsidR="00B43FDD" w:rsidRPr="00B43FDD" w:rsidRDefault="00B43FDD" w:rsidP="00B43FDD">
            <w:pPr>
              <w:autoSpaceDE w:val="0"/>
              <w:autoSpaceDN w:val="0"/>
              <w:adjustRightInd w:val="0"/>
              <w:ind w:left="720"/>
              <w:jc w:val="both"/>
              <w:rPr>
                <w:rFonts w:ascii="Arial" w:hAnsi="Arial" w:cs="Arial"/>
                <w:sz w:val="24"/>
                <w:szCs w:val="24"/>
                <w:lang w:val="es-ES"/>
              </w:rPr>
            </w:pPr>
            <w:r w:rsidRPr="00B43FDD">
              <w:rPr>
                <w:rFonts w:ascii="Arial" w:hAnsi="Arial" w:cs="Arial"/>
                <w:sz w:val="24"/>
                <w:szCs w:val="24"/>
                <w:lang w:val="es-ES"/>
              </w:rPr>
              <w:t xml:space="preserve">El profesor les explica a los estudiantes que la sangre circula mas rápidamente cuando se ha hecho ejercicio físico e inicia la actividad con una pregunta, ¿quién impulsa la sangre que recorre todo el cuerpo? Después les pide a los niños que escuchen el corazón de un compañero, colocando el oído en su pecho, antes y </w:t>
            </w:r>
            <w:proofErr w:type="spellStart"/>
            <w:r w:rsidRPr="00B43FDD">
              <w:rPr>
                <w:rFonts w:ascii="Arial" w:hAnsi="Arial" w:cs="Arial"/>
                <w:sz w:val="24"/>
                <w:szCs w:val="24"/>
                <w:lang w:val="es-ES"/>
              </w:rPr>
              <w:t>despúes</w:t>
            </w:r>
            <w:proofErr w:type="spellEnd"/>
            <w:r w:rsidRPr="00B43FDD">
              <w:rPr>
                <w:rFonts w:ascii="Arial" w:hAnsi="Arial" w:cs="Arial"/>
                <w:sz w:val="24"/>
                <w:szCs w:val="24"/>
                <w:lang w:val="es-ES"/>
              </w:rPr>
              <w:t xml:space="preserve"> de hacer ejercicio. Describen lo que sienten y se lo comunican a su compañero. Luego le toca el turno al otro compañero. Se completa un dibujo de una figura humana ubicando el corazón, responsable de propulsar la sangre. Finalmente los alumnos observan un video como el siguiente: </w:t>
            </w:r>
            <w:hyperlink r:id="rId9" w:history="1">
              <w:r w:rsidRPr="00B43FDD">
                <w:rPr>
                  <w:rStyle w:val="Hipervnculo"/>
                  <w:rFonts w:ascii="Arial" w:hAnsi="Arial" w:cs="Arial"/>
                  <w:sz w:val="24"/>
                  <w:szCs w:val="24"/>
                  <w:lang w:val="es-ES"/>
                </w:rPr>
                <w:t>http://www.youtube.com/watch?v=-W_I4UXwOoE&amp;feature=related</w:t>
              </w:r>
            </w:hyperlink>
            <w:r w:rsidRPr="00B43FDD">
              <w:rPr>
                <w:rFonts w:ascii="Arial" w:hAnsi="Arial" w:cs="Arial"/>
                <w:sz w:val="24"/>
                <w:szCs w:val="24"/>
                <w:lang w:val="es-ES"/>
              </w:rPr>
              <w:t xml:space="preserve"> y reflexionan acerca de la importancia de la sangre y su circulación a partir lo que aprendieron. </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613004BB"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7316BA">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0C5AA49F" w:rsidR="002C5063" w:rsidRDefault="007316B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002C5063" w:rsidRPr="00757452">
      <w:rPr>
        <w:rFonts w:ascii="Arial" w:hAnsi="Arial" w:cs="Arial"/>
        <w:b/>
        <w:color w:val="595959" w:themeColor="text1" w:themeTint="A6"/>
        <w:sz w:val="44"/>
        <w:szCs w:val="44"/>
      </w:rPr>
      <w:t xml:space="preserve"> Año Básico</w:t>
    </w:r>
    <w:r w:rsidR="002C5063">
      <w:rPr>
        <w:rFonts w:ascii="Arial" w:hAnsi="Arial" w:cs="Arial"/>
        <w:b/>
        <w:color w:val="595959" w:themeColor="text1" w:themeTint="A6"/>
        <w:sz w:val="44"/>
        <w:szCs w:val="44"/>
      </w:rPr>
      <w:t xml:space="preserve">      </w:t>
    </w:r>
    <w:r>
      <w:rPr>
        <w:rFonts w:ascii="Arial" w:hAnsi="Arial" w:cs="Arial"/>
        <w:b/>
        <w:color w:val="595959" w:themeColor="text1" w:themeTint="A6"/>
        <w:sz w:val="44"/>
        <w:szCs w:val="44"/>
      </w:rPr>
      <w:t xml:space="preserve">                           </w:t>
    </w:r>
    <w:r w:rsidR="002C5063"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9">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4">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3">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0"/>
  </w:num>
  <w:num w:numId="3">
    <w:abstractNumId w:val="8"/>
  </w:num>
  <w:num w:numId="4">
    <w:abstractNumId w:val="25"/>
  </w:num>
  <w:num w:numId="5">
    <w:abstractNumId w:val="34"/>
  </w:num>
  <w:num w:numId="6">
    <w:abstractNumId w:val="12"/>
  </w:num>
  <w:num w:numId="7">
    <w:abstractNumId w:val="26"/>
  </w:num>
  <w:num w:numId="8">
    <w:abstractNumId w:val="2"/>
  </w:num>
  <w:num w:numId="9">
    <w:abstractNumId w:val="21"/>
  </w:num>
  <w:num w:numId="10">
    <w:abstractNumId w:val="29"/>
  </w:num>
  <w:num w:numId="11">
    <w:abstractNumId w:val="27"/>
  </w:num>
  <w:num w:numId="12">
    <w:abstractNumId w:val="33"/>
  </w:num>
  <w:num w:numId="13">
    <w:abstractNumId w:val="15"/>
  </w:num>
  <w:num w:numId="14">
    <w:abstractNumId w:val="14"/>
  </w:num>
  <w:num w:numId="15">
    <w:abstractNumId w:val="19"/>
  </w:num>
  <w:num w:numId="16">
    <w:abstractNumId w:val="24"/>
  </w:num>
  <w:num w:numId="17">
    <w:abstractNumId w:val="11"/>
  </w:num>
  <w:num w:numId="18">
    <w:abstractNumId w:val="7"/>
  </w:num>
  <w:num w:numId="19">
    <w:abstractNumId w:val="13"/>
  </w:num>
  <w:num w:numId="20">
    <w:abstractNumId w:val="10"/>
  </w:num>
  <w:num w:numId="21">
    <w:abstractNumId w:val="32"/>
  </w:num>
  <w:num w:numId="22">
    <w:abstractNumId w:val="0"/>
  </w:num>
  <w:num w:numId="23">
    <w:abstractNumId w:val="1"/>
  </w:num>
  <w:num w:numId="24">
    <w:abstractNumId w:val="9"/>
  </w:num>
  <w:num w:numId="25">
    <w:abstractNumId w:val="23"/>
  </w:num>
  <w:num w:numId="26">
    <w:abstractNumId w:val="3"/>
  </w:num>
  <w:num w:numId="27">
    <w:abstractNumId w:val="30"/>
  </w:num>
  <w:num w:numId="28">
    <w:abstractNumId w:val="6"/>
  </w:num>
  <w:num w:numId="29">
    <w:abstractNumId w:val="4"/>
  </w:num>
  <w:num w:numId="30">
    <w:abstractNumId w:val="22"/>
  </w:num>
  <w:num w:numId="31">
    <w:abstractNumId w:val="5"/>
  </w:num>
  <w:num w:numId="32">
    <w:abstractNumId w:val="31"/>
  </w:num>
  <w:num w:numId="33">
    <w:abstractNumId w:val="18"/>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40243"/>
    <w:rsid w:val="00240A44"/>
    <w:rsid w:val="00244FF8"/>
    <w:rsid w:val="00266016"/>
    <w:rsid w:val="00270229"/>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D2118"/>
    <w:rsid w:val="0042180F"/>
    <w:rsid w:val="00423DDE"/>
    <w:rsid w:val="004356BD"/>
    <w:rsid w:val="00490E62"/>
    <w:rsid w:val="00494FFD"/>
    <w:rsid w:val="004B552D"/>
    <w:rsid w:val="004D0CC0"/>
    <w:rsid w:val="004D2152"/>
    <w:rsid w:val="004F4FD9"/>
    <w:rsid w:val="00502707"/>
    <w:rsid w:val="005030F9"/>
    <w:rsid w:val="005035DC"/>
    <w:rsid w:val="00507387"/>
    <w:rsid w:val="00513AA4"/>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C07D2"/>
    <w:rsid w:val="009E2DA2"/>
    <w:rsid w:val="00A24AAF"/>
    <w:rsid w:val="00A367F9"/>
    <w:rsid w:val="00A45ADC"/>
    <w:rsid w:val="00A968B0"/>
    <w:rsid w:val="00AB37EC"/>
    <w:rsid w:val="00AB7C76"/>
    <w:rsid w:val="00AF1B76"/>
    <w:rsid w:val="00B176E8"/>
    <w:rsid w:val="00B43FDD"/>
    <w:rsid w:val="00B45B12"/>
    <w:rsid w:val="00B56100"/>
    <w:rsid w:val="00B942E7"/>
    <w:rsid w:val="00B95C49"/>
    <w:rsid w:val="00B97D85"/>
    <w:rsid w:val="00BA0F22"/>
    <w:rsid w:val="00BA517F"/>
    <w:rsid w:val="00BB6002"/>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33FFA"/>
    <w:rsid w:val="00E5135D"/>
    <w:rsid w:val="00E745BE"/>
    <w:rsid w:val="00EB0BD4"/>
    <w:rsid w:val="00EB49C7"/>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youtube.com/watch?v=-W_I4UXwOoE&amp;feature=related"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C647-E8CB-1F40-AFEE-5821259B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1096</Characters>
  <Application>Microsoft Macintosh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2020-05-26T17:20:00Z</dcterms:created>
  <dcterms:modified xsi:type="dcterms:W3CDTF">2020-05-26T17:20:00Z</dcterms:modified>
</cp:coreProperties>
</file>