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3BDF7B23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57B8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DC24CA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396C7FA3" w14:textId="77777777" w:rsidR="00864FDE" w:rsidRPr="00864FDE" w:rsidRDefault="00864FDE" w:rsidP="00864FDE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864FDE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Situaciones de riesgo: los sentidos en acción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13D5C799" w:rsidR="006F751F" w:rsidRPr="002F3D14" w:rsidRDefault="00DC24CA" w:rsidP="007E2E2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C24CA">
              <w:rPr>
                <w:rFonts w:ascii="Arial" w:hAnsi="Arial" w:cs="Arial"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20F1D2" w14:textId="77777777" w:rsidR="00DC24CA" w:rsidRPr="00DC24CA" w:rsidRDefault="00DC24CA" w:rsidP="00DC24CA">
            <w:pPr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CA">
              <w:rPr>
                <w:rFonts w:ascii="Arial" w:hAnsi="Arial" w:cs="Arial"/>
                <w:sz w:val="24"/>
                <w:szCs w:val="24"/>
              </w:rPr>
              <w:t xml:space="preserve">Con un papel lustre rojo y uno verde los estudiantes, que deberán levantar el color correspondiente dependiendo si la situación descrita, demuestra un buen uso de los sentidos para prevenir accidentes o no. El color rojo representa un inapropiado uso del órgano del sentido, por el contrario, el verde representa un correcto uso. </w:t>
            </w:r>
          </w:p>
          <w:p w14:paraId="762DB9A5" w14:textId="77777777" w:rsidR="006B0CDC" w:rsidRPr="006B0CDC" w:rsidRDefault="006B0CDC" w:rsidP="006B0CDC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Ejemplos de situaciones:</w:t>
            </w:r>
          </w:p>
          <w:p w14:paraId="5337E03B" w14:textId="77777777" w:rsidR="006B0CDC" w:rsidRPr="006B0CDC" w:rsidRDefault="006B0CDC" w:rsidP="006B0CDC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Pedro mira a ambos lados de la calle antes de cruzarla.</w:t>
            </w:r>
          </w:p>
          <w:p w14:paraId="21A229DA" w14:textId="77777777" w:rsidR="006B0CDC" w:rsidRPr="006B0CDC" w:rsidRDefault="006B0CDC" w:rsidP="006B0CDC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Adriana camina por la línea del tren escuchando música con audífonos.</w:t>
            </w:r>
          </w:p>
          <w:p w14:paraId="652C51AE" w14:textId="77777777" w:rsidR="006B0CDC" w:rsidRPr="006B0CDC" w:rsidRDefault="006B0CDC" w:rsidP="006B0CDC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Juan juega al cieguito camino a casa.</w:t>
            </w:r>
          </w:p>
          <w:p w14:paraId="704676F8" w14:textId="77777777" w:rsidR="006B0CDC" w:rsidRPr="006B0CDC" w:rsidRDefault="006B0CDC" w:rsidP="006B0CDC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Tomás juega a la pelota cerca de la estufa encendida.</w:t>
            </w:r>
          </w:p>
          <w:p w14:paraId="5A4F0479" w14:textId="77777777" w:rsidR="006B0CDC" w:rsidRPr="006B0CDC" w:rsidRDefault="006B0CDC" w:rsidP="006B0CDC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La mamá toma lo olla con la sopa recién recalentada, usando un paño de cocina.</w:t>
            </w:r>
          </w:p>
          <w:p w14:paraId="246B83E1" w14:textId="77777777" w:rsidR="006B0CDC" w:rsidRPr="006B0CDC" w:rsidRDefault="006B0CDC" w:rsidP="006B0CDC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CDC">
              <w:rPr>
                <w:rFonts w:ascii="Arial" w:hAnsi="Arial" w:cs="Arial"/>
                <w:sz w:val="24"/>
                <w:szCs w:val="24"/>
              </w:rPr>
              <w:t>Laura huele un alimento que lleva varios días en el refrigerador antes de comerlo.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4CA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AF773-81E9-7747-B444-B93B14DC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908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3</cp:revision>
  <cp:lastPrinted>2020-04-24T19:59:00Z</cp:lastPrinted>
  <dcterms:created xsi:type="dcterms:W3CDTF">2020-05-25T20:27:00Z</dcterms:created>
  <dcterms:modified xsi:type="dcterms:W3CDTF">2020-05-25T20:27:00Z</dcterms:modified>
</cp:coreProperties>
</file>