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3953EE6B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57B8B">
        <w:rPr>
          <w:rFonts w:ascii="Arial" w:hAnsi="Arial" w:cs="Arial"/>
          <w:b/>
          <w:color w:val="404040" w:themeColor="text1" w:themeTint="BF"/>
          <w:sz w:val="28"/>
          <w:szCs w:val="28"/>
        </w:rPr>
        <w:t>11</w:t>
      </w:r>
      <w:bookmarkStart w:id="0" w:name="_GoBack"/>
      <w:bookmarkEnd w:id="0"/>
    </w:p>
    <w:p w14:paraId="396C7FA3" w14:textId="77777777" w:rsidR="00864FDE" w:rsidRPr="00864FDE" w:rsidRDefault="00864FDE" w:rsidP="00864FDE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864FDE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Situaciones de riesgo: los sentidos en acción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7C7F4B" w14:textId="77777777" w:rsidR="00F57B8B" w:rsidRPr="00F57B8B" w:rsidRDefault="00F57B8B" w:rsidP="00F57B8B">
            <w:pPr>
              <w:rPr>
                <w:rFonts w:ascii="Arial" w:hAnsi="Arial" w:cs="Arial"/>
                <w:color w:val="404040" w:themeColor="text1" w:themeTint="BF"/>
              </w:rPr>
            </w:pPr>
            <w:r w:rsidRPr="00F57B8B">
              <w:rPr>
                <w:rFonts w:ascii="Arial" w:hAnsi="Arial" w:cs="Arial"/>
                <w:color w:val="404040" w:themeColor="text1" w:themeTint="BF"/>
              </w:rPr>
              <w:t>Explorar y observar la naturaleza usando los sentidos. (OA a)</w:t>
            </w:r>
          </w:p>
          <w:p w14:paraId="252C2B67" w14:textId="77777777" w:rsidR="00F57B8B" w:rsidRPr="00F57B8B" w:rsidRDefault="00F57B8B" w:rsidP="00F57B8B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EDA2BA" w14:textId="2A89C903" w:rsidR="006F751F" w:rsidRPr="002F3D14" w:rsidRDefault="00F57B8B" w:rsidP="00F57B8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57B8B">
              <w:rPr>
                <w:rFonts w:ascii="Arial" w:hAnsi="Arial" w:cs="Arial"/>
                <w:color w:val="404040" w:themeColor="text1" w:themeTint="BF"/>
              </w:rPr>
              <w:t>Seguir instrucciones de forma segura. (OA c)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444012" w14:textId="77777777" w:rsidR="00F57B8B" w:rsidRPr="00F57B8B" w:rsidRDefault="00F57B8B" w:rsidP="00F57B8B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8B">
              <w:rPr>
                <w:rFonts w:ascii="Arial" w:hAnsi="Arial" w:cs="Arial"/>
                <w:sz w:val="24"/>
                <w:szCs w:val="24"/>
              </w:rPr>
              <w:t xml:space="preserve">Observan videos donde se ejemplifican situaciones riesgosas en lugares y momentos con baja visibilidad en la vía (al atardecer o en la noche), donde los sujetos no posean materiales fluorescentes ni reflectantes, y otra en la cual sí se utilicen estos elementos. Luego, responden a preguntas como: </w:t>
            </w:r>
          </w:p>
          <w:p w14:paraId="6F5AD392" w14:textId="77777777" w:rsidR="00F57B8B" w:rsidRPr="00F57B8B" w:rsidRDefault="00F57B8B" w:rsidP="00F57B8B">
            <w:pPr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8B">
              <w:rPr>
                <w:rFonts w:ascii="Arial" w:hAnsi="Arial" w:cs="Arial"/>
                <w:sz w:val="24"/>
                <w:szCs w:val="24"/>
              </w:rPr>
              <w:t>¿cuál es la función que cumplen los elementos reflectantes?</w:t>
            </w:r>
          </w:p>
          <w:p w14:paraId="0A736A80" w14:textId="77777777" w:rsidR="00F57B8B" w:rsidRPr="00F57B8B" w:rsidRDefault="00F57B8B" w:rsidP="00F57B8B">
            <w:pPr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8B">
              <w:rPr>
                <w:rFonts w:ascii="Arial" w:hAnsi="Arial" w:cs="Arial"/>
                <w:sz w:val="24"/>
                <w:szCs w:val="24"/>
              </w:rPr>
              <w:t>¿en qué momentos del día es conveniente usar elementos reflectantes?</w:t>
            </w:r>
          </w:p>
          <w:p w14:paraId="08C957B1" w14:textId="77777777" w:rsidR="00F57B8B" w:rsidRPr="00F57B8B" w:rsidRDefault="00F57B8B" w:rsidP="00F57B8B">
            <w:pPr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8B">
              <w:rPr>
                <w:rFonts w:ascii="Arial" w:hAnsi="Arial" w:cs="Arial"/>
                <w:sz w:val="24"/>
                <w:szCs w:val="24"/>
              </w:rPr>
              <w:t>¿de quienes te debes proteger con elementos reflectantes?</w:t>
            </w:r>
          </w:p>
          <w:p w14:paraId="2F35D4B4" w14:textId="77777777" w:rsidR="00F57B8B" w:rsidRPr="00F57B8B" w:rsidRDefault="00F57B8B" w:rsidP="00F57B8B">
            <w:pPr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8B">
              <w:rPr>
                <w:rFonts w:ascii="Arial" w:hAnsi="Arial" w:cs="Arial"/>
                <w:sz w:val="24"/>
                <w:szCs w:val="24"/>
              </w:rPr>
              <w:t>¿en qué partes del cuerpo o del móvil (bicicleta, esqueite, monopatín, patines, etc.) es conveniente poner elementos reflectantes?</w:t>
            </w:r>
          </w:p>
          <w:p w14:paraId="3F2DC818" w14:textId="77777777" w:rsidR="00F57B8B" w:rsidRPr="00F57B8B" w:rsidRDefault="00F57B8B" w:rsidP="00F57B8B">
            <w:pPr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8B">
              <w:rPr>
                <w:rFonts w:ascii="Arial" w:hAnsi="Arial" w:cs="Arial"/>
                <w:sz w:val="24"/>
                <w:szCs w:val="24"/>
              </w:rPr>
              <w:t>¿cómo te protegen los elementos reflectantes o fluorescentes?</w:t>
            </w:r>
          </w:p>
          <w:p w14:paraId="5A621E3A" w14:textId="77777777" w:rsidR="00F57B8B" w:rsidRPr="00F57B8B" w:rsidRDefault="00F57B8B" w:rsidP="00F57B8B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8B">
              <w:rPr>
                <w:rFonts w:ascii="Arial" w:hAnsi="Arial" w:cs="Arial"/>
                <w:sz w:val="24"/>
                <w:szCs w:val="24"/>
              </w:rPr>
              <w:t xml:space="preserve">Distinguen la importancia para su seguridad, comprendiendo que son vistos durante la noche con mucha mayor anticipación por los conductores de los vehículos motorizados.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45890-61B7-8447-A64B-CEAB7E49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1048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2020-05-25T20:23:00Z</dcterms:created>
  <dcterms:modified xsi:type="dcterms:W3CDTF">2020-05-25T20:23:00Z</dcterms:modified>
</cp:coreProperties>
</file>