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77777777" w:rsidR="00CF5C5A" w:rsidRDefault="00CF5C5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</w:t>
            </w:r>
          </w:p>
          <w:p w14:paraId="69402795" w14:textId="584A149C" w:rsidR="00A57FDE" w:rsidRDefault="0030475F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0F815031" w14:textId="77777777" w:rsidR="0030475F" w:rsidRPr="0030475F" w:rsidRDefault="0030475F" w:rsidP="0030475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7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Hacen una exposición con el tema de la evolución del vestuario y accesorios a lo largo de la historia. Para esto, seleccionan una prenda de vestuario o accesorio y buscan información sobre su evolución en distintas fuentes. A partir de la información obtenida, desarrollan una presentación interactiva, usando el computador, y la presentan al curso.  </w:t>
            </w:r>
          </w:p>
          <w:p w14:paraId="4AB94550" w14:textId="05B714BF" w:rsidR="0030475F" w:rsidRPr="0030475F" w:rsidRDefault="0030475F" w:rsidP="0030475F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0475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30475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D0593CB" w14:textId="77777777" w:rsidR="0030475F" w:rsidRDefault="0030475F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70CAB" w14:textId="77777777" w:rsidR="00694BBE" w:rsidRDefault="00694BBE" w:rsidP="00B9327C">
      <w:pPr>
        <w:spacing w:after="0" w:line="240" w:lineRule="auto"/>
      </w:pPr>
      <w:r>
        <w:separator/>
      </w:r>
    </w:p>
  </w:endnote>
  <w:endnote w:type="continuationSeparator" w:id="0">
    <w:p w14:paraId="48F32184" w14:textId="77777777" w:rsidR="00694BBE" w:rsidRDefault="00694BB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D11F6" w14:textId="77777777" w:rsidR="00694BBE" w:rsidRDefault="00694BBE" w:rsidP="00B9327C">
      <w:pPr>
        <w:spacing w:after="0" w:line="240" w:lineRule="auto"/>
      </w:pPr>
      <w:r>
        <w:separator/>
      </w:r>
    </w:p>
  </w:footnote>
  <w:footnote w:type="continuationSeparator" w:id="0">
    <w:p w14:paraId="27C821FB" w14:textId="77777777" w:rsidR="00694BBE" w:rsidRDefault="00694BB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475F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94BBE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2020-06-24T00:03:00Z</dcterms:modified>
</cp:coreProperties>
</file>