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4F159D" w14:textId="29A39B8E" w:rsidR="00377C54" w:rsidRDefault="00377C54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C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 y obra de arte</w:t>
            </w:r>
          </w:p>
          <w:p w14:paraId="4DB9CCB7" w14:textId="5D9C9021" w:rsidR="00BB093D" w:rsidRDefault="003C1876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05CEFCD" w:rsidR="00F60C56" w:rsidRPr="00F60C56" w:rsidRDefault="003C1876" w:rsidP="003C1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18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pequeños, seleccionan tres animales diferentes y, usando distintas partes de los animales elegidos, crean su propio animal (por ejemplo: cabeza de elefante, cuerpo de ratón y alas de pájaro). Lo dibujan sobre ¼ de pliego de cartón forrado y lo pintan con lápices de cera o pasteles grasos. Luego inventan el hábitat que tendría el animal creado, lo dibujan y pintan como fondo de su trabajo, usando sus dedos y témpera. Observan y comentan sus trabajos de arte, seleccionando los más originales y explicando el porqué de su elección.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C49B7" w14:textId="77777777" w:rsidR="00880FAB" w:rsidRDefault="00880FAB" w:rsidP="00B9327C">
      <w:pPr>
        <w:spacing w:after="0" w:line="240" w:lineRule="auto"/>
      </w:pPr>
      <w:r>
        <w:separator/>
      </w:r>
    </w:p>
  </w:endnote>
  <w:endnote w:type="continuationSeparator" w:id="0">
    <w:p w14:paraId="25C992E8" w14:textId="77777777" w:rsidR="00880FAB" w:rsidRDefault="00880F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1075D" w14:textId="77777777" w:rsidR="00880FAB" w:rsidRDefault="00880FAB" w:rsidP="00B9327C">
      <w:pPr>
        <w:spacing w:after="0" w:line="240" w:lineRule="auto"/>
      </w:pPr>
      <w:r>
        <w:separator/>
      </w:r>
    </w:p>
  </w:footnote>
  <w:footnote w:type="continuationSeparator" w:id="0">
    <w:p w14:paraId="6FF7CA0C" w14:textId="77777777" w:rsidR="00880FAB" w:rsidRDefault="00880F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77C54"/>
    <w:rsid w:val="0038620D"/>
    <w:rsid w:val="003B6D91"/>
    <w:rsid w:val="003C1876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A541D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0FAB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27644"/>
    <w:rsid w:val="00E41AB4"/>
    <w:rsid w:val="00E42F2A"/>
    <w:rsid w:val="00E46E18"/>
    <w:rsid w:val="00E76CB2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2020-06-16T18:34:00Z</dcterms:modified>
</cp:coreProperties>
</file>