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7F4F185"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C0695">
              <w:rPr>
                <w:rFonts w:ascii="Arial" w:hAnsi="Arial" w:cs="Arial"/>
                <w:b/>
                <w:color w:val="404040" w:themeColor="text1" w:themeTint="BF"/>
                <w:sz w:val="24"/>
                <w:szCs w:val="24"/>
              </w:rPr>
              <w:t>3</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3A2A6FF4" w14:textId="77777777" w:rsidR="00316DD7" w:rsidRDefault="00316DD7" w:rsidP="00695CA6">
            <w:pPr>
              <w:rPr>
                <w:rFonts w:ascii="Arial" w:hAnsi="Arial" w:cs="Arial"/>
                <w:b/>
                <w:bCs/>
                <w:color w:val="404040" w:themeColor="text1" w:themeTint="BF"/>
                <w:sz w:val="24"/>
                <w:szCs w:val="24"/>
                <w:lang w:val="es-ES"/>
              </w:rPr>
            </w:pPr>
            <w:r w:rsidRPr="00316DD7">
              <w:rPr>
                <w:rFonts w:ascii="Arial" w:hAnsi="Arial" w:cs="Arial"/>
                <w:b/>
                <w:bCs/>
                <w:color w:val="404040" w:themeColor="text1" w:themeTint="BF"/>
                <w:sz w:val="24"/>
                <w:szCs w:val="24"/>
                <w:lang w:val="es-ES"/>
              </w:rPr>
              <w:t xml:space="preserve">Leer y familiarizarse con un amplio repertorio de literatura para aumentar su conocimiento del mundo, desarrollar su imaginación y reconocer su valor social y cultural; por ejemplo: </w:t>
            </w:r>
          </w:p>
          <w:p w14:paraId="21E20B8E" w14:textId="7274EE45"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cuentos folclóricos y de autor </w:t>
            </w:r>
          </w:p>
          <w:p w14:paraId="37F1B38E" w14:textId="0ABADA05"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fábulas </w:t>
            </w:r>
          </w:p>
          <w:p w14:paraId="73752256" w14:textId="52BBF656"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leyendas </w:t>
            </w:r>
          </w:p>
          <w:p w14:paraId="45F38215" w14:textId="7CA3D54D" w:rsidR="00316DD7"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mitos </w:t>
            </w:r>
          </w:p>
          <w:p w14:paraId="158F26B8" w14:textId="7EDCDA51" w:rsidR="00B36DBC" w:rsidRDefault="00316DD7"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316DD7">
              <w:rPr>
                <w:rFonts w:ascii="Arial" w:hAnsi="Arial" w:cs="Arial"/>
                <w:b/>
                <w:bCs/>
                <w:color w:val="404040" w:themeColor="text1" w:themeTint="BF"/>
                <w:sz w:val="24"/>
                <w:szCs w:val="24"/>
                <w:lang w:val="es-ES"/>
              </w:rPr>
              <w:t xml:space="preserve"> otros</w:t>
            </w:r>
          </w:p>
          <w:p w14:paraId="6A5D7647" w14:textId="1E8F697F" w:rsidR="00B36DBC" w:rsidRDefault="00B36DBC" w:rsidP="00695CA6">
            <w:pPr>
              <w:rPr>
                <w:rFonts w:ascii="Arial" w:hAnsi="Arial" w:cs="Arial"/>
                <w:b/>
                <w:bCs/>
                <w:color w:val="404040" w:themeColor="text1" w:themeTint="BF"/>
                <w:sz w:val="24"/>
                <w:szCs w:val="24"/>
                <w:lang w:val="es-ES"/>
              </w:rPr>
            </w:pPr>
          </w:p>
          <w:p w14:paraId="7ECEEF98" w14:textId="63CA9ED7" w:rsidR="00B36DBC" w:rsidRDefault="00B36DBC" w:rsidP="00695CA6">
            <w:pPr>
              <w:rPr>
                <w:rFonts w:ascii="Arial" w:hAnsi="Arial" w:cs="Arial"/>
                <w:b/>
                <w:bCs/>
                <w:color w:val="404040" w:themeColor="text1" w:themeTint="BF"/>
                <w:sz w:val="24"/>
                <w:szCs w:val="24"/>
                <w:lang w:val="es-ES"/>
              </w:rPr>
            </w:pP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35FA717A" w14:textId="4009C6B6" w:rsidR="00323488" w:rsidRDefault="008F21F6" w:rsidP="00B87877">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1E1955">
              <w:rPr>
                <w:rFonts w:ascii="Arial" w:hAnsi="Arial" w:cs="Arial"/>
                <w:b/>
                <w:bCs/>
                <w:color w:val="404040" w:themeColor="text1" w:themeTint="BF"/>
                <w:sz w:val="24"/>
                <w:szCs w:val="24"/>
                <w:lang w:val="es-ES"/>
              </w:rPr>
              <w:t>.</w:t>
            </w:r>
          </w:p>
          <w:p w14:paraId="6AC03FD1" w14:textId="77777777" w:rsidR="008F21F6" w:rsidRPr="008F21F6" w:rsidRDefault="008F21F6" w:rsidP="00B87877">
            <w:pPr>
              <w:rPr>
                <w:rFonts w:ascii="Arial" w:hAnsi="Arial" w:cs="Arial"/>
                <w:b/>
                <w:bCs/>
                <w:color w:val="404040" w:themeColor="text1" w:themeTint="BF"/>
                <w:sz w:val="24"/>
                <w:szCs w:val="24"/>
                <w:lang w:val="es-ES"/>
              </w:rPr>
            </w:pPr>
            <w:r w:rsidRPr="008F21F6">
              <w:rPr>
                <w:rFonts w:ascii="Arial" w:hAnsi="Arial" w:cs="Arial"/>
                <w:b/>
                <w:bCs/>
                <w:color w:val="404040" w:themeColor="text1" w:themeTint="BF"/>
                <w:sz w:val="24"/>
                <w:szCs w:val="24"/>
                <w:lang w:val="es-ES"/>
              </w:rPr>
              <w:t xml:space="preserve">Comparación de autores de textos narrativos </w:t>
            </w:r>
          </w:p>
          <w:p w14:paraId="4C6D7FF3" w14:textId="77777777" w:rsidR="008F21F6" w:rsidRDefault="008F21F6" w:rsidP="00B87877">
            <w:pPr>
              <w:rPr>
                <w:rFonts w:ascii="Arial" w:hAnsi="Arial" w:cs="Arial"/>
                <w:color w:val="404040" w:themeColor="text1" w:themeTint="BF"/>
                <w:sz w:val="24"/>
                <w:szCs w:val="24"/>
                <w:lang w:val="es-ES"/>
              </w:rPr>
            </w:pPr>
            <w:r w:rsidRPr="008F21F6">
              <w:rPr>
                <w:rFonts w:ascii="Arial" w:hAnsi="Arial" w:cs="Arial"/>
                <w:color w:val="404040" w:themeColor="text1" w:themeTint="BF"/>
                <w:sz w:val="24"/>
                <w:szCs w:val="24"/>
                <w:lang w:val="es-ES"/>
              </w:rPr>
              <w:t xml:space="preserve">El docente entrega o proyecta al curso dos textos relacionados y les pide que completen una tabla comparativa en sus cuadernos. En parejas o tríos, discuten cómo aparece cada aspecto en las narraciones y lo ponen por escrito. Una vez hecha la reflexión grupal, se pueden compartir las conclusiones con toda la clase, ampliando los comentarios para cada relato y debatiendo sobre los aspectos analizados. Sugerencias de textos y preguntas para trabajar: </w:t>
            </w:r>
          </w:p>
          <w:p w14:paraId="63D0D254" w14:textId="44F57452" w:rsidR="008F21F6" w:rsidRDefault="008F21F6" w:rsidP="00B8787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8F21F6">
              <w:rPr>
                <w:rFonts w:ascii="Arial" w:hAnsi="Arial" w:cs="Arial"/>
                <w:color w:val="404040" w:themeColor="text1" w:themeTint="BF"/>
                <w:sz w:val="24"/>
                <w:szCs w:val="24"/>
                <w:lang w:val="es-ES"/>
              </w:rPr>
              <w:t xml:space="preserve"> Personajes: fábulas de Esopo y cuentos de Grimm sugeridos en la unidad. ¿Cómo son los personajes de estos relatos? ¿En qué aspectos se diferencian? ¿En qué aspectos se parecen? </w:t>
            </w:r>
          </w:p>
          <w:p w14:paraId="771B8B7F" w14:textId="14874C2A" w:rsidR="008F21F6" w:rsidRDefault="008F21F6" w:rsidP="00B8787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8F21F6">
              <w:rPr>
                <w:rFonts w:ascii="Arial" w:hAnsi="Arial" w:cs="Arial"/>
                <w:color w:val="404040" w:themeColor="text1" w:themeTint="BF"/>
                <w:sz w:val="24"/>
                <w:szCs w:val="24"/>
                <w:lang w:val="es-ES"/>
              </w:rPr>
              <w:t xml:space="preserve"> Ambiente: Cómo </w:t>
            </w:r>
            <w:r w:rsidRPr="008F21F6">
              <w:rPr>
                <w:rFonts w:ascii="Arial" w:hAnsi="Arial" w:cs="Arial"/>
                <w:i/>
                <w:iCs/>
                <w:color w:val="404040" w:themeColor="text1" w:themeTint="BF"/>
                <w:sz w:val="24"/>
                <w:szCs w:val="24"/>
                <w:lang w:val="es-ES"/>
              </w:rPr>
              <w:t xml:space="preserve">el rinoceronte consiguió su piel y El pequeño elefante de </w:t>
            </w:r>
            <w:r w:rsidRPr="008F21F6">
              <w:rPr>
                <w:rFonts w:ascii="Arial" w:hAnsi="Arial" w:cs="Arial"/>
                <w:color w:val="404040" w:themeColor="text1" w:themeTint="BF"/>
                <w:sz w:val="24"/>
                <w:szCs w:val="24"/>
                <w:lang w:val="es-ES"/>
              </w:rPr>
              <w:t xml:space="preserve">Rudyard Kipling con </w:t>
            </w:r>
            <w:r w:rsidRPr="008F21F6">
              <w:rPr>
                <w:rFonts w:ascii="Arial" w:hAnsi="Arial" w:cs="Arial"/>
                <w:i/>
                <w:iCs/>
                <w:color w:val="404040" w:themeColor="text1" w:themeTint="BF"/>
                <w:sz w:val="24"/>
                <w:szCs w:val="24"/>
                <w:lang w:val="es-ES"/>
              </w:rPr>
              <w:t>El pequeño escribiente florentino y De los Apeninos a los Andes</w:t>
            </w:r>
            <w:r w:rsidRPr="008F21F6">
              <w:rPr>
                <w:rFonts w:ascii="Arial" w:hAnsi="Arial" w:cs="Arial"/>
                <w:color w:val="404040" w:themeColor="text1" w:themeTint="BF"/>
                <w:sz w:val="24"/>
                <w:szCs w:val="24"/>
                <w:lang w:val="es-ES"/>
              </w:rPr>
              <w:t xml:space="preserve"> de Edmundo de Amicis. ¿Qué ambiente se representa en cada texto? ¿En qué se diferencian estos lugares? ¿Tienen aspectos similares? ¿En qué influye el lugar en las acciones que realizan sus personajes? </w:t>
            </w:r>
          </w:p>
          <w:p w14:paraId="328ED64C" w14:textId="7AAF1238" w:rsidR="001E1955" w:rsidRPr="00B87877" w:rsidRDefault="008F21F6" w:rsidP="00B87877">
            <w:pPr>
              <w:rPr>
                <w:rFonts w:ascii="Arial" w:hAnsi="Arial" w:cs="Arial"/>
                <w:color w:val="404040" w:themeColor="text1" w:themeTint="BF"/>
                <w:sz w:val="24"/>
                <w:szCs w:val="24"/>
                <w:lang w:val="es-ES"/>
              </w:rPr>
            </w:pPr>
            <w:r>
              <w:rPr>
                <w:rFonts w:ascii="Arial" w:hAnsi="Arial" w:cs="Arial"/>
                <w:color w:val="404040" w:themeColor="text1" w:themeTint="BF"/>
                <w:sz w:val="24"/>
                <w:szCs w:val="24"/>
                <w:lang w:val="es-ES"/>
              </w:rPr>
              <w:t>&gt;</w:t>
            </w:r>
            <w:r w:rsidRPr="008F21F6">
              <w:rPr>
                <w:rFonts w:ascii="Arial" w:hAnsi="Arial" w:cs="Arial"/>
                <w:color w:val="404040" w:themeColor="text1" w:themeTint="BF"/>
                <w:sz w:val="24"/>
                <w:szCs w:val="24"/>
                <w:lang w:val="es-ES"/>
              </w:rPr>
              <w:t xml:space="preserve"> Tema: </w:t>
            </w:r>
            <w:r w:rsidRPr="008F21F6">
              <w:rPr>
                <w:rFonts w:ascii="Arial" w:hAnsi="Arial" w:cs="Arial"/>
                <w:i/>
                <w:iCs/>
                <w:color w:val="404040" w:themeColor="text1" w:themeTint="BF"/>
                <w:sz w:val="24"/>
                <w:szCs w:val="24"/>
                <w:lang w:val="es-ES"/>
              </w:rPr>
              <w:t>Los tontos de Chelm y la carpa estúpida (Cuentos judíos de la aldea de Chelm</w:t>
            </w:r>
            <w:r w:rsidRPr="008F21F6">
              <w:rPr>
                <w:rFonts w:ascii="Arial" w:hAnsi="Arial" w:cs="Arial"/>
                <w:color w:val="404040" w:themeColor="text1" w:themeTint="BF"/>
                <w:sz w:val="24"/>
                <w:szCs w:val="24"/>
                <w:lang w:val="es-ES"/>
              </w:rPr>
              <w:t xml:space="preserve"> de Isaac Bashevis Singer) y “Episodio de los molinos de viento” (</w:t>
            </w:r>
            <w:r w:rsidRPr="008F21F6">
              <w:rPr>
                <w:rFonts w:ascii="Arial" w:hAnsi="Arial" w:cs="Arial"/>
                <w:i/>
                <w:iCs/>
                <w:color w:val="404040" w:themeColor="text1" w:themeTint="BF"/>
                <w:sz w:val="24"/>
                <w:szCs w:val="24"/>
                <w:lang w:val="es-ES"/>
              </w:rPr>
              <w:t>Don Quijote de la Mancha</w:t>
            </w:r>
            <w:r w:rsidRPr="008F21F6">
              <w:rPr>
                <w:rFonts w:ascii="Arial" w:hAnsi="Arial" w:cs="Arial"/>
                <w:color w:val="404040" w:themeColor="text1" w:themeTint="BF"/>
                <w:sz w:val="24"/>
                <w:szCs w:val="24"/>
                <w:lang w:val="es-ES"/>
              </w:rPr>
              <w:t xml:space="preserve"> de Miguel de Cervantes). ¿Cuál es el tema del que está hablando cada autor en su texto? </w:t>
            </w:r>
            <w:r w:rsidRPr="008F21F6">
              <w:rPr>
                <w:rFonts w:ascii="Arial" w:hAnsi="Arial" w:cs="Arial"/>
                <w:color w:val="404040" w:themeColor="text1" w:themeTint="BF"/>
                <w:sz w:val="24"/>
                <w:szCs w:val="24"/>
                <w:lang w:val="es-ES"/>
              </w:rPr>
              <w:lastRenderedPageBreak/>
              <w:t>¿Se relacionan estos temas en algún sentido? ¿En cuál? ¿En qué se diferencian?</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EE137" w14:textId="77777777" w:rsidR="00246BD5" w:rsidRDefault="00246BD5" w:rsidP="00B9327C">
      <w:pPr>
        <w:spacing w:after="0" w:line="240" w:lineRule="auto"/>
      </w:pPr>
      <w:r>
        <w:separator/>
      </w:r>
    </w:p>
  </w:endnote>
  <w:endnote w:type="continuationSeparator" w:id="0">
    <w:p w14:paraId="79976AED" w14:textId="77777777" w:rsidR="00246BD5" w:rsidRDefault="00246BD5"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7D182" w14:textId="77777777" w:rsidR="005D12E9" w:rsidRDefault="005D12E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29E9F4" w14:textId="77777777" w:rsidR="005D12E9" w:rsidRDefault="005D12E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803D8" w14:textId="77777777" w:rsidR="005D12E9" w:rsidRDefault="005D12E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A0E95" w14:textId="77777777" w:rsidR="00246BD5" w:rsidRDefault="00246BD5" w:rsidP="00B9327C">
      <w:pPr>
        <w:spacing w:after="0" w:line="240" w:lineRule="auto"/>
      </w:pPr>
      <w:r>
        <w:separator/>
      </w:r>
    </w:p>
  </w:footnote>
  <w:footnote w:type="continuationSeparator" w:id="0">
    <w:p w14:paraId="4F62F040" w14:textId="77777777" w:rsidR="00246BD5" w:rsidRDefault="00246BD5"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C9419" w14:textId="77777777" w:rsidR="005D12E9" w:rsidRDefault="005D12E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2828F36D"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5D12E9">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 </w:t>
    </w:r>
    <w:r w:rsidR="00797CD9">
      <w:rPr>
        <w:rFonts w:ascii="Arial" w:hAnsi="Arial" w:cs="Arial"/>
        <w:b/>
        <w:sz w:val="36"/>
        <w:szCs w:val="36"/>
      </w:rPr>
      <w:t xml:space="preserve">                                             </w:t>
    </w:r>
    <w:r w:rsidR="0066663A" w:rsidRPr="0066663A">
      <w:rPr>
        <w:rFonts w:ascii="Arial" w:hAnsi="Arial" w:cs="Arial"/>
        <w:b/>
        <w:sz w:val="36"/>
        <w:szCs w:val="36"/>
      </w:rPr>
      <w:t xml:space="preserve">Quinto Año Básico </w:t>
    </w:r>
    <w:r w:rsidR="0066663A">
      <w:rPr>
        <w:rFonts w:ascii="Arial" w:hAnsi="Arial" w:cs="Arial"/>
        <w:b/>
        <w:sz w:val="36"/>
        <w:szCs w:val="36"/>
      </w:rPr>
      <w:t xml:space="preserve">                                             </w:t>
    </w:r>
    <w:r w:rsidR="00250813" w:rsidRPr="00495EB4">
      <w:rPr>
        <w:rFonts w:ascii="Arial" w:hAnsi="Arial" w:cs="Arial"/>
        <w:b/>
        <w:color w:val="FF9933"/>
        <w:sz w:val="36"/>
        <w:szCs w:val="36"/>
      </w:rPr>
      <w:t>OA_</w:t>
    </w:r>
    <w:r w:rsidR="00AC0695">
      <w:rPr>
        <w:rFonts w:ascii="Arial" w:hAnsi="Arial" w:cs="Arial"/>
        <w:b/>
        <w:color w:val="FF9933"/>
        <w:sz w:val="36"/>
        <w:szCs w:val="36"/>
      </w:rPr>
      <w:t>3</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3F18C" w14:textId="77777777" w:rsidR="005D12E9" w:rsidRDefault="005D12E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6832"/>
    <w:rsid w:val="00011770"/>
    <w:rsid w:val="00011CC5"/>
    <w:rsid w:val="0002508D"/>
    <w:rsid w:val="000328E8"/>
    <w:rsid w:val="000445E1"/>
    <w:rsid w:val="00045062"/>
    <w:rsid w:val="00046589"/>
    <w:rsid w:val="00072371"/>
    <w:rsid w:val="000733AA"/>
    <w:rsid w:val="00093EC4"/>
    <w:rsid w:val="000A128C"/>
    <w:rsid w:val="000A4E10"/>
    <w:rsid w:val="000A58F3"/>
    <w:rsid w:val="000B01CC"/>
    <w:rsid w:val="000B5032"/>
    <w:rsid w:val="000E1A39"/>
    <w:rsid w:val="000E2608"/>
    <w:rsid w:val="000E3AAA"/>
    <w:rsid w:val="000E3DBB"/>
    <w:rsid w:val="000F3B58"/>
    <w:rsid w:val="001202AB"/>
    <w:rsid w:val="001210F0"/>
    <w:rsid w:val="00121723"/>
    <w:rsid w:val="0012621F"/>
    <w:rsid w:val="00127157"/>
    <w:rsid w:val="00143154"/>
    <w:rsid w:val="00147718"/>
    <w:rsid w:val="00150083"/>
    <w:rsid w:val="0018214F"/>
    <w:rsid w:val="001860F1"/>
    <w:rsid w:val="00186872"/>
    <w:rsid w:val="00193249"/>
    <w:rsid w:val="00196558"/>
    <w:rsid w:val="00196DD8"/>
    <w:rsid w:val="001A64FA"/>
    <w:rsid w:val="001B26C5"/>
    <w:rsid w:val="001B2E52"/>
    <w:rsid w:val="001C445C"/>
    <w:rsid w:val="001C69E5"/>
    <w:rsid w:val="001E0FD3"/>
    <w:rsid w:val="001E1955"/>
    <w:rsid w:val="001E206C"/>
    <w:rsid w:val="001E4799"/>
    <w:rsid w:val="001E72D5"/>
    <w:rsid w:val="00201429"/>
    <w:rsid w:val="00205ED4"/>
    <w:rsid w:val="0022671E"/>
    <w:rsid w:val="00237A76"/>
    <w:rsid w:val="00246BD5"/>
    <w:rsid w:val="00250813"/>
    <w:rsid w:val="00267013"/>
    <w:rsid w:val="00281588"/>
    <w:rsid w:val="00286FEE"/>
    <w:rsid w:val="00292BC0"/>
    <w:rsid w:val="002959B9"/>
    <w:rsid w:val="002A0E0D"/>
    <w:rsid w:val="002A2FB0"/>
    <w:rsid w:val="002B05E8"/>
    <w:rsid w:val="002B5851"/>
    <w:rsid w:val="002D5133"/>
    <w:rsid w:val="002D701E"/>
    <w:rsid w:val="002E4428"/>
    <w:rsid w:val="002F4B56"/>
    <w:rsid w:val="002F6233"/>
    <w:rsid w:val="002F7CB4"/>
    <w:rsid w:val="00302115"/>
    <w:rsid w:val="00305B43"/>
    <w:rsid w:val="00316DD7"/>
    <w:rsid w:val="00323488"/>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B1CF0"/>
    <w:rsid w:val="005C5C80"/>
    <w:rsid w:val="005C6078"/>
    <w:rsid w:val="005C7CAE"/>
    <w:rsid w:val="005D07D9"/>
    <w:rsid w:val="005D12E9"/>
    <w:rsid w:val="005D5963"/>
    <w:rsid w:val="005E1293"/>
    <w:rsid w:val="005F476E"/>
    <w:rsid w:val="006174F4"/>
    <w:rsid w:val="00635D5C"/>
    <w:rsid w:val="00642158"/>
    <w:rsid w:val="00645B2E"/>
    <w:rsid w:val="006466D1"/>
    <w:rsid w:val="00650DA0"/>
    <w:rsid w:val="006633CE"/>
    <w:rsid w:val="00664D39"/>
    <w:rsid w:val="0066663A"/>
    <w:rsid w:val="00672668"/>
    <w:rsid w:val="00695CA6"/>
    <w:rsid w:val="00697A65"/>
    <w:rsid w:val="006A1E12"/>
    <w:rsid w:val="006B77FF"/>
    <w:rsid w:val="006B7802"/>
    <w:rsid w:val="006C757C"/>
    <w:rsid w:val="006F1EDC"/>
    <w:rsid w:val="00700C27"/>
    <w:rsid w:val="00710780"/>
    <w:rsid w:val="00711364"/>
    <w:rsid w:val="00714161"/>
    <w:rsid w:val="00722F98"/>
    <w:rsid w:val="00723E57"/>
    <w:rsid w:val="00725A78"/>
    <w:rsid w:val="007602EC"/>
    <w:rsid w:val="007649EE"/>
    <w:rsid w:val="00797CD9"/>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0E50"/>
    <w:rsid w:val="008A234E"/>
    <w:rsid w:val="008A42D0"/>
    <w:rsid w:val="008A7B6C"/>
    <w:rsid w:val="008D519C"/>
    <w:rsid w:val="008E6C8A"/>
    <w:rsid w:val="008F0325"/>
    <w:rsid w:val="008F21F6"/>
    <w:rsid w:val="00942B46"/>
    <w:rsid w:val="00943C22"/>
    <w:rsid w:val="00963FE9"/>
    <w:rsid w:val="00965BC1"/>
    <w:rsid w:val="00965D5A"/>
    <w:rsid w:val="009719A2"/>
    <w:rsid w:val="00975315"/>
    <w:rsid w:val="00986F03"/>
    <w:rsid w:val="00995B5A"/>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0695"/>
    <w:rsid w:val="00AC5FE5"/>
    <w:rsid w:val="00AD2F83"/>
    <w:rsid w:val="00AD7C3B"/>
    <w:rsid w:val="00AE4AB7"/>
    <w:rsid w:val="00B227F5"/>
    <w:rsid w:val="00B3338F"/>
    <w:rsid w:val="00B36488"/>
    <w:rsid w:val="00B36DBC"/>
    <w:rsid w:val="00B409D5"/>
    <w:rsid w:val="00B4587D"/>
    <w:rsid w:val="00B5015B"/>
    <w:rsid w:val="00B54109"/>
    <w:rsid w:val="00B54E95"/>
    <w:rsid w:val="00B61023"/>
    <w:rsid w:val="00B703A5"/>
    <w:rsid w:val="00B731D1"/>
    <w:rsid w:val="00B760C8"/>
    <w:rsid w:val="00B77721"/>
    <w:rsid w:val="00B8011D"/>
    <w:rsid w:val="00B87877"/>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81EEE"/>
    <w:rsid w:val="00CB55BB"/>
    <w:rsid w:val="00CD77DA"/>
    <w:rsid w:val="00CE19CB"/>
    <w:rsid w:val="00CE6BC1"/>
    <w:rsid w:val="00CF5D07"/>
    <w:rsid w:val="00D1183F"/>
    <w:rsid w:val="00D201C5"/>
    <w:rsid w:val="00D24B2E"/>
    <w:rsid w:val="00D340AB"/>
    <w:rsid w:val="00D47C47"/>
    <w:rsid w:val="00D620B8"/>
    <w:rsid w:val="00D756F9"/>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321D"/>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1407"/>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2</Pages>
  <Words>267</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167</cp:revision>
  <dcterms:created xsi:type="dcterms:W3CDTF">2020-05-14T12:41:00Z</dcterms:created>
  <dcterms:modified xsi:type="dcterms:W3CDTF">2020-08-21T17:52:00Z</dcterms:modified>
</cp:coreProperties>
</file>