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7403" w14:textId="77777777" w:rsidR="00BD016A" w:rsidRPr="007D50B9" w:rsidRDefault="00BD016A" w:rsidP="008E1202">
      <w:pPr>
        <w:spacing w:after="0"/>
        <w:rPr>
          <w:rFonts w:ascii="Arial" w:hAnsi="Arial" w:cs="Arial"/>
          <w:sz w:val="24"/>
          <w:szCs w:val="24"/>
        </w:rPr>
      </w:pPr>
    </w:p>
    <w:p w14:paraId="79F4A0EA" w14:textId="77777777" w:rsidR="007D50B9" w:rsidRDefault="007D50B9" w:rsidP="007D50B9">
      <w:pPr>
        <w:jc w:val="center"/>
        <w:rPr>
          <w:rFonts w:ascii="Arial" w:hAnsi="Arial" w:cs="Arial"/>
          <w:b/>
          <w:noProof/>
          <w:color w:val="404040" w:themeColor="text1" w:themeTint="BF"/>
          <w:sz w:val="24"/>
          <w:szCs w:val="24"/>
          <w:lang w:val="en-US"/>
        </w:rPr>
      </w:pPr>
      <w:r w:rsidRPr="007D50B9">
        <w:rPr>
          <w:rFonts w:ascii="Arial" w:hAnsi="Arial" w:cs="Arial"/>
          <w:b/>
          <w:noProof/>
          <w:color w:val="404040" w:themeColor="text1" w:themeTint="BF"/>
          <w:sz w:val="24"/>
          <w:szCs w:val="24"/>
          <w:lang w:val="en-US"/>
        </w:rPr>
        <w:t>PAUTA DE RESPUESTA PARA EL PROFESOR</w:t>
      </w:r>
    </w:p>
    <w:p w14:paraId="6A35026F" w14:textId="77777777" w:rsidR="00F04A82" w:rsidRPr="00F04A82" w:rsidRDefault="00F04A82" w:rsidP="00C55537">
      <w:pPr>
        <w:spacing w:after="0"/>
        <w:jc w:val="center"/>
        <w:rPr>
          <w:rFonts w:ascii="Arial" w:hAnsi="Arial" w:cs="Arial"/>
          <w:b/>
          <w:noProof/>
          <w:color w:val="404040" w:themeColor="text1" w:themeTint="BF"/>
          <w:sz w:val="24"/>
          <w:szCs w:val="24"/>
          <w:lang w:val="en-US"/>
        </w:rPr>
      </w:pPr>
      <w:r w:rsidRPr="00F04A82">
        <w:rPr>
          <w:rFonts w:ascii="Arial" w:hAnsi="Arial" w:cs="Arial"/>
          <w:b/>
          <w:noProof/>
          <w:color w:val="404040" w:themeColor="text1" w:themeTint="BF"/>
          <w:sz w:val="24"/>
          <w:szCs w:val="24"/>
          <w:lang w:val="en-US"/>
        </w:rPr>
        <w:t>Anatomía de una sinapsis</w:t>
      </w:r>
    </w:p>
    <w:p w14:paraId="0EAB508B" w14:textId="77777777" w:rsidR="00F04A82" w:rsidRPr="00F04A82" w:rsidRDefault="00F04A82" w:rsidP="00F04A82">
      <w:pPr>
        <w:spacing w:after="0"/>
        <w:rPr>
          <w:rFonts w:ascii="Arial" w:hAnsi="Arial" w:cs="Arial"/>
          <w:b/>
          <w:noProof/>
          <w:color w:val="404040" w:themeColor="text1" w:themeTint="BF"/>
          <w:sz w:val="24"/>
          <w:szCs w:val="24"/>
          <w:lang w:val="en-US"/>
        </w:rPr>
      </w:pPr>
    </w:p>
    <w:p w14:paraId="5D3D8D68"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b/>
          <w:noProof/>
          <w:color w:val="404040" w:themeColor="text1" w:themeTint="BF"/>
          <w:sz w:val="20"/>
          <w:szCs w:val="20"/>
          <w:lang w:val="en-US"/>
        </w:rPr>
        <w:t>Introducción</w:t>
      </w:r>
      <w:r w:rsidRPr="00C55537">
        <w:rPr>
          <w:rFonts w:ascii="Arial" w:hAnsi="Arial" w:cs="Arial"/>
          <w:noProof/>
          <w:color w:val="404040" w:themeColor="text1" w:themeTint="BF"/>
          <w:sz w:val="20"/>
          <w:szCs w:val="20"/>
          <w:lang w:val="en-US"/>
        </w:rPr>
        <w:t>:</w:t>
      </w:r>
    </w:p>
    <w:p w14:paraId="1D66AF5E"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Las neuronas forman redes complejas a través de las cuales viajan los impulsos nerviosos - potenciales de acción. Cada neurona tiene hasta 15 000 conexiones con otras neuronas vecinas.</w:t>
      </w:r>
    </w:p>
    <w:p w14:paraId="076261CC" w14:textId="77777777" w:rsidR="00F04A82" w:rsidRPr="00C55537" w:rsidRDefault="00F04A82" w:rsidP="00F04A82">
      <w:pPr>
        <w:spacing w:after="0"/>
        <w:rPr>
          <w:rFonts w:ascii="Arial" w:hAnsi="Arial" w:cs="Arial"/>
          <w:noProof/>
          <w:color w:val="404040" w:themeColor="text1" w:themeTint="BF"/>
          <w:sz w:val="20"/>
          <w:szCs w:val="20"/>
          <w:lang w:val="en-US"/>
        </w:rPr>
      </w:pPr>
    </w:p>
    <w:p w14:paraId="644E8EDF"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Las neuronas no se tocan entre sí; interactúan entre ellas en puntos de contacto llamados sinapsis: una unión entre dos células nerviosas, que consiste de una brecha diminuta por donde pasan los impulsos de los neurotransmisores. Una neurona transporta su información mediante un impulso nervioso llamado potencial de acción. El potencial de acción puede provocar que cuando el cuerpo celular haya recibido un estímulo, lo mueva a lo largo del axón de esa neurona. Cuando un potencial de acción llega a la sinapsis, estimula la liberación de los neurotransmisores. Estos neurotransmisores son liberados a la hendidura sináptica para unirse a los receptores de la célula adyacente.</w:t>
      </w:r>
    </w:p>
    <w:p w14:paraId="34CBF0F5" w14:textId="77777777" w:rsidR="00F04A82" w:rsidRPr="00C55537" w:rsidRDefault="00F04A82" w:rsidP="00F04A82">
      <w:pPr>
        <w:spacing w:after="0"/>
        <w:rPr>
          <w:rFonts w:ascii="Arial" w:hAnsi="Arial" w:cs="Arial"/>
          <w:noProof/>
          <w:color w:val="404040" w:themeColor="text1" w:themeTint="BF"/>
          <w:sz w:val="20"/>
          <w:szCs w:val="20"/>
          <w:lang w:val="en-US"/>
        </w:rPr>
      </w:pPr>
    </w:p>
    <w:p w14:paraId="0EE7A8B8"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b/>
          <w:noProof/>
          <w:color w:val="404040" w:themeColor="text1" w:themeTint="BF"/>
          <w:sz w:val="20"/>
          <w:szCs w:val="20"/>
          <w:lang w:val="en-US"/>
        </w:rPr>
        <w:t>Instrucciones generales</w:t>
      </w:r>
      <w:r w:rsidRPr="00C55537">
        <w:rPr>
          <w:rFonts w:ascii="Arial" w:hAnsi="Arial" w:cs="Arial"/>
          <w:noProof/>
          <w:color w:val="404040" w:themeColor="text1" w:themeTint="BF"/>
          <w:sz w:val="20"/>
          <w:szCs w:val="20"/>
          <w:lang w:val="en-US"/>
        </w:rPr>
        <w:t>:</w:t>
      </w:r>
    </w:p>
    <w:p w14:paraId="684059C8"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Colorea las estructuras de la siguiente manera:</w:t>
      </w:r>
    </w:p>
    <w:p w14:paraId="07C13DAE" w14:textId="77777777" w:rsidR="00F04A82" w:rsidRPr="00C55537" w:rsidRDefault="00F04A82" w:rsidP="00F04A82">
      <w:pPr>
        <w:spacing w:after="0"/>
        <w:rPr>
          <w:rFonts w:ascii="Arial" w:hAnsi="Arial" w:cs="Arial"/>
          <w:noProof/>
          <w:color w:val="404040" w:themeColor="text1" w:themeTint="BF"/>
          <w:sz w:val="20"/>
          <w:szCs w:val="20"/>
          <w:lang w:val="en-US"/>
        </w:rPr>
      </w:pPr>
    </w:p>
    <w:p w14:paraId="1B67DE88"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Use una flecha para mostrar el movimiento del potencial de acción.</w:t>
      </w:r>
    </w:p>
    <w:p w14:paraId="7AD0C239" w14:textId="77777777" w:rsidR="00F04A82" w:rsidRPr="00C55537" w:rsidRDefault="00F04A82" w:rsidP="00F04A82">
      <w:pPr>
        <w:spacing w:after="0"/>
        <w:rPr>
          <w:rFonts w:ascii="Arial" w:hAnsi="Arial" w:cs="Arial"/>
          <w:noProof/>
          <w:color w:val="404040" w:themeColor="text1" w:themeTint="BF"/>
          <w:sz w:val="20"/>
          <w:szCs w:val="20"/>
          <w:lang w:val="en-US"/>
        </w:rPr>
      </w:pPr>
    </w:p>
    <w:p w14:paraId="35B7F51A"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El área alrededor del axón contiene las vesículas que almacenan los neurotransmisores. Estos neurotransmisores se liberan a la hendidura sináptica donde atraviesan este espacio para llegar a los receptores que están en las dendritas de la siguiente neurona.</w:t>
      </w:r>
    </w:p>
    <w:p w14:paraId="6D42AB9A" w14:textId="77777777" w:rsidR="00F04A82" w:rsidRPr="00C55537" w:rsidRDefault="00F04A82" w:rsidP="00F04A82">
      <w:pPr>
        <w:spacing w:after="0"/>
        <w:rPr>
          <w:rFonts w:ascii="Arial" w:hAnsi="Arial" w:cs="Arial"/>
          <w:noProof/>
          <w:color w:val="404040" w:themeColor="text1" w:themeTint="BF"/>
          <w:sz w:val="20"/>
          <w:szCs w:val="20"/>
          <w:lang w:val="en-US"/>
        </w:rPr>
      </w:pPr>
    </w:p>
    <w:p w14:paraId="31BE25E3"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Colorea el neurona presináptica o botón sináptico (X) celeste, los neurotransmisores (E) rojo, las vesículas (B) rosadas, los receptores (D) verde, la neurona postsináptica (Y) amarillo.</w:t>
      </w:r>
    </w:p>
    <w:p w14:paraId="66C04184" w14:textId="77777777" w:rsidR="00F04A82" w:rsidRPr="00C55537" w:rsidRDefault="00F04A82" w:rsidP="00F04A82">
      <w:pPr>
        <w:spacing w:after="0"/>
        <w:rPr>
          <w:rFonts w:ascii="Arial" w:hAnsi="Arial" w:cs="Arial"/>
          <w:noProof/>
          <w:color w:val="404040" w:themeColor="text1" w:themeTint="BF"/>
          <w:sz w:val="20"/>
          <w:szCs w:val="20"/>
          <w:lang w:val="en-US"/>
        </w:rPr>
      </w:pPr>
    </w:p>
    <w:p w14:paraId="789E4CCD"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Los neurotransmisores se devuelven a la célula original a través de transportadores, un proceso llamado recaptación. Mientras que los neurotransmisores se mantienen en la hendidura sináptica, los receptores continúan siendo estimulados. Algunas drogas pueden inhibir este proceso de recaptación y, por ejemplo, dejan al neurotransmisor serotonina activo por más tiempo en la hendidura sináptica. El efecto que esto tiene en la persona, es mejorar su estado de ánimo o reducir la ansiedad y depresión. Muchos antidepresivos funcionan así.</w:t>
      </w:r>
    </w:p>
    <w:p w14:paraId="6BF54B3B" w14:textId="77777777" w:rsidR="00F04A82" w:rsidRPr="00C55537" w:rsidRDefault="00F04A82" w:rsidP="00F04A82">
      <w:pPr>
        <w:spacing w:after="0"/>
        <w:rPr>
          <w:rFonts w:ascii="Arial" w:hAnsi="Arial" w:cs="Arial"/>
          <w:noProof/>
          <w:color w:val="404040" w:themeColor="text1" w:themeTint="BF"/>
          <w:sz w:val="20"/>
          <w:szCs w:val="20"/>
          <w:lang w:val="en-US"/>
        </w:rPr>
      </w:pPr>
    </w:p>
    <w:p w14:paraId="3C5412E4"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Colorea el transportador (área de recaptación) morado, el inhibidor (F) café.</w:t>
      </w:r>
    </w:p>
    <w:p w14:paraId="0065836F" w14:textId="76801317" w:rsidR="00C55537" w:rsidRDefault="00C55537">
      <w:pPr>
        <w:rPr>
          <w:rFonts w:ascii="Arial" w:hAnsi="Arial" w:cs="Arial"/>
          <w:b/>
          <w:noProof/>
          <w:color w:val="404040" w:themeColor="text1" w:themeTint="BF"/>
          <w:sz w:val="24"/>
          <w:szCs w:val="24"/>
          <w:lang w:val="en-US"/>
        </w:rPr>
      </w:pPr>
      <w:r>
        <w:rPr>
          <w:rFonts w:ascii="Arial" w:hAnsi="Arial" w:cs="Arial"/>
          <w:b/>
          <w:noProof/>
          <w:color w:val="404040" w:themeColor="text1" w:themeTint="BF"/>
          <w:sz w:val="24"/>
          <w:szCs w:val="24"/>
          <w:lang w:val="en-US"/>
        </w:rPr>
        <w:br w:type="page"/>
      </w:r>
    </w:p>
    <w:p w14:paraId="2A694029" w14:textId="1DB3ED83" w:rsidR="00F04A82" w:rsidRPr="00F04A82" w:rsidRDefault="00C55537" w:rsidP="00F04A82">
      <w:pPr>
        <w:spacing w:after="0"/>
        <w:rPr>
          <w:rFonts w:ascii="Arial" w:hAnsi="Arial" w:cs="Arial"/>
          <w:b/>
          <w:noProof/>
          <w:color w:val="404040" w:themeColor="text1" w:themeTint="BF"/>
          <w:sz w:val="24"/>
          <w:szCs w:val="24"/>
          <w:lang w:val="en-US"/>
        </w:rPr>
      </w:pPr>
      <w:r>
        <w:rPr>
          <w:rFonts w:ascii="Arial" w:hAnsi="Arial" w:cs="Arial"/>
          <w:b/>
          <w:noProof/>
          <w:color w:val="404040" w:themeColor="text1" w:themeTint="BF"/>
          <w:sz w:val="24"/>
          <w:szCs w:val="24"/>
          <w:lang w:val="en-US"/>
        </w:rPr>
        <w:lastRenderedPageBreak/>
        <w:drawing>
          <wp:inline distT="0" distB="0" distL="0" distR="0" wp14:anchorId="5D0A21BC" wp14:editId="0C75C930">
            <wp:extent cx="6590030" cy="4231005"/>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0030" cy="4231005"/>
                    </a:xfrm>
                    <a:prstGeom prst="rect">
                      <a:avLst/>
                    </a:prstGeom>
                    <a:noFill/>
                  </pic:spPr>
                </pic:pic>
              </a:graphicData>
            </a:graphic>
          </wp:inline>
        </w:drawing>
      </w:r>
    </w:p>
    <w:p w14:paraId="516FDB31" w14:textId="77777777" w:rsidR="00F04A82" w:rsidRPr="00F04A82" w:rsidRDefault="00F04A82" w:rsidP="00F04A82">
      <w:pPr>
        <w:spacing w:after="0"/>
        <w:rPr>
          <w:rFonts w:ascii="Arial" w:hAnsi="Arial" w:cs="Arial"/>
          <w:b/>
          <w:noProof/>
          <w:color w:val="404040" w:themeColor="text1" w:themeTint="BF"/>
          <w:sz w:val="24"/>
          <w:szCs w:val="24"/>
          <w:lang w:val="en-US"/>
        </w:rPr>
      </w:pPr>
      <w:r w:rsidRPr="00F04A82">
        <w:rPr>
          <w:rFonts w:ascii="Arial" w:hAnsi="Arial" w:cs="Arial"/>
          <w:b/>
          <w:noProof/>
          <w:color w:val="404040" w:themeColor="text1" w:themeTint="BF"/>
          <w:sz w:val="24"/>
          <w:szCs w:val="24"/>
          <w:lang w:val="en-US"/>
        </w:rPr>
        <w:t xml:space="preserve"> </w:t>
      </w:r>
    </w:p>
    <w:p w14:paraId="4B38C48A" w14:textId="77777777" w:rsidR="00F04A82" w:rsidRPr="00F04A82" w:rsidRDefault="00F04A82" w:rsidP="00F04A82">
      <w:pPr>
        <w:spacing w:after="0"/>
        <w:rPr>
          <w:rFonts w:ascii="Arial" w:hAnsi="Arial" w:cs="Arial"/>
          <w:b/>
          <w:noProof/>
          <w:color w:val="404040" w:themeColor="text1" w:themeTint="BF"/>
          <w:sz w:val="24"/>
          <w:szCs w:val="24"/>
          <w:lang w:val="en-US"/>
        </w:rPr>
      </w:pPr>
      <w:r w:rsidRPr="00F04A82">
        <w:rPr>
          <w:rFonts w:ascii="Arial" w:hAnsi="Arial" w:cs="Arial"/>
          <w:b/>
          <w:noProof/>
          <w:color w:val="404040" w:themeColor="text1" w:themeTint="BF"/>
          <w:sz w:val="24"/>
          <w:szCs w:val="24"/>
          <w:lang w:val="en-US"/>
        </w:rPr>
        <w:t>Preguntas</w:t>
      </w:r>
    </w:p>
    <w:p w14:paraId="5BD8ACE9" w14:textId="77777777" w:rsidR="00F04A82" w:rsidRPr="00F04A82" w:rsidRDefault="00F04A82" w:rsidP="00F04A82">
      <w:pPr>
        <w:spacing w:after="0"/>
        <w:rPr>
          <w:rFonts w:ascii="Arial" w:hAnsi="Arial" w:cs="Arial"/>
          <w:b/>
          <w:noProof/>
          <w:color w:val="404040" w:themeColor="text1" w:themeTint="BF"/>
          <w:sz w:val="24"/>
          <w:szCs w:val="24"/>
          <w:lang w:val="en-US"/>
        </w:rPr>
      </w:pPr>
    </w:p>
    <w:p w14:paraId="226E4B20"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 xml:space="preserve">1. ¿Cuál es la relación entre un receptor y un neurotransmisor? </w:t>
      </w:r>
    </w:p>
    <w:p w14:paraId="7C44D45A" w14:textId="77777777" w:rsidR="00F04A82" w:rsidRPr="00C55537" w:rsidRDefault="00F04A82" w:rsidP="00F04A82">
      <w:pPr>
        <w:spacing w:after="0"/>
        <w:rPr>
          <w:rFonts w:ascii="Arial" w:hAnsi="Arial" w:cs="Arial"/>
          <w:i/>
          <w:noProof/>
          <w:color w:val="FF0000"/>
          <w:sz w:val="20"/>
          <w:szCs w:val="20"/>
          <w:lang w:val="en-US"/>
        </w:rPr>
      </w:pPr>
      <w:r w:rsidRPr="00C55537">
        <w:rPr>
          <w:rFonts w:ascii="Arial" w:hAnsi="Arial" w:cs="Arial"/>
          <w:i/>
          <w:noProof/>
          <w:color w:val="FF0000"/>
          <w:sz w:val="20"/>
          <w:szCs w:val="20"/>
          <w:lang w:val="en-US"/>
        </w:rPr>
        <w:t>La relación que se establece entre un receptor y un neurotransmisor, es la unión de ambas estructuras en la sinapsis, para permitir la propagación del impulso nervioso, cuando el neurotransmisor de tipo excitatorio, generando un potencial postsináptico excitatorio (PPSE) o la inhibición del impulso nervioso, cuando el neurotransmisor de de tipo inhibitorio, generando un potencial postsináptico inhibitorio (PPSI).</w:t>
      </w:r>
    </w:p>
    <w:p w14:paraId="779376B4" w14:textId="77777777" w:rsidR="00F04A82" w:rsidRPr="00C55537" w:rsidRDefault="00F04A82" w:rsidP="00F04A82">
      <w:pPr>
        <w:spacing w:after="0"/>
        <w:rPr>
          <w:rFonts w:ascii="Arial" w:hAnsi="Arial" w:cs="Arial"/>
          <w:noProof/>
          <w:color w:val="404040" w:themeColor="text1" w:themeTint="BF"/>
          <w:sz w:val="20"/>
          <w:szCs w:val="20"/>
          <w:lang w:val="en-US"/>
        </w:rPr>
      </w:pPr>
    </w:p>
    <w:p w14:paraId="6F3DDAE3"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2. ¿Dónde se almacenan los neurotransmisores?</w:t>
      </w:r>
    </w:p>
    <w:p w14:paraId="33032E47" w14:textId="77777777" w:rsidR="00F04A82" w:rsidRPr="00C55537" w:rsidRDefault="00F04A82" w:rsidP="00F04A82">
      <w:pPr>
        <w:spacing w:after="0"/>
        <w:rPr>
          <w:rFonts w:ascii="Arial" w:hAnsi="Arial" w:cs="Arial"/>
          <w:i/>
          <w:noProof/>
          <w:color w:val="FF0000"/>
          <w:sz w:val="20"/>
          <w:szCs w:val="20"/>
          <w:lang w:val="en-US"/>
        </w:rPr>
      </w:pPr>
      <w:r w:rsidRPr="00C55537">
        <w:rPr>
          <w:rFonts w:ascii="Arial" w:hAnsi="Arial" w:cs="Arial"/>
          <w:i/>
          <w:noProof/>
          <w:color w:val="FF0000"/>
          <w:sz w:val="20"/>
          <w:szCs w:val="20"/>
          <w:lang w:val="en-US"/>
        </w:rPr>
        <w:t>Los neurotransmisores se almacenan en las vesículas sinápticas al interior del botón sináptico.</w:t>
      </w:r>
    </w:p>
    <w:p w14:paraId="1C131E5B" w14:textId="77777777" w:rsidR="00F04A82" w:rsidRPr="00C55537" w:rsidRDefault="00F04A82" w:rsidP="00F04A82">
      <w:pPr>
        <w:spacing w:after="0"/>
        <w:rPr>
          <w:rFonts w:ascii="Arial" w:hAnsi="Arial" w:cs="Arial"/>
          <w:noProof/>
          <w:color w:val="404040" w:themeColor="text1" w:themeTint="BF"/>
          <w:sz w:val="20"/>
          <w:szCs w:val="20"/>
          <w:lang w:val="en-US"/>
        </w:rPr>
      </w:pPr>
    </w:p>
    <w:p w14:paraId="24804441"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3. ¿Qué sucede cuando se bloquea el receptor de la recaptación?</w:t>
      </w:r>
    </w:p>
    <w:p w14:paraId="67C7381E" w14:textId="77777777" w:rsidR="00F04A82" w:rsidRPr="00C55537" w:rsidRDefault="00F04A82" w:rsidP="00F04A82">
      <w:pPr>
        <w:spacing w:after="0"/>
        <w:rPr>
          <w:rFonts w:ascii="Arial" w:hAnsi="Arial" w:cs="Arial"/>
          <w:i/>
          <w:noProof/>
          <w:color w:val="FF0000"/>
          <w:sz w:val="20"/>
          <w:szCs w:val="20"/>
          <w:lang w:val="en-US"/>
        </w:rPr>
      </w:pPr>
      <w:r w:rsidRPr="00C55537">
        <w:rPr>
          <w:rFonts w:ascii="Arial" w:hAnsi="Arial" w:cs="Arial"/>
          <w:i/>
          <w:noProof/>
          <w:color w:val="FF0000"/>
          <w:sz w:val="20"/>
          <w:szCs w:val="20"/>
          <w:lang w:val="en-US"/>
        </w:rPr>
        <w:t>Al bloquear el receptor de la recaptación se produce un incremento de las concentraciones extracelulares del neurotransmisor y por lo tanto un aumento en la neurotransmisión.</w:t>
      </w:r>
    </w:p>
    <w:p w14:paraId="60C0D42D" w14:textId="77777777" w:rsidR="00F04A82" w:rsidRPr="00C55537" w:rsidRDefault="00F04A82" w:rsidP="00F04A82">
      <w:pPr>
        <w:spacing w:after="0"/>
        <w:rPr>
          <w:rFonts w:ascii="Arial" w:hAnsi="Arial" w:cs="Arial"/>
          <w:i/>
          <w:noProof/>
          <w:color w:val="FF0000"/>
          <w:sz w:val="20"/>
          <w:szCs w:val="20"/>
          <w:lang w:val="en-US"/>
        </w:rPr>
      </w:pPr>
      <w:r w:rsidRPr="00C55537">
        <w:rPr>
          <w:rFonts w:ascii="Arial" w:hAnsi="Arial" w:cs="Arial"/>
          <w:i/>
          <w:noProof/>
          <w:color w:val="FF0000"/>
          <w:sz w:val="20"/>
          <w:szCs w:val="20"/>
          <w:lang w:val="en-US"/>
        </w:rPr>
        <w:t xml:space="preserve">Muchos fármacos utilizan la inhibición de la recaptación para ejercer sus efectos psicológicos y fisiológicos, incluyendo varios antidepresivos, ansiolíticos, estimulantes y anorexígenos, entre otros, de tal manera que afecten a los neurotransmisores monoamina, serotonina, norepinefrina, y dopamina. </w:t>
      </w:r>
    </w:p>
    <w:p w14:paraId="6098B729" w14:textId="77777777" w:rsidR="00F04A82" w:rsidRPr="00C55537" w:rsidRDefault="00F04A82" w:rsidP="00F04A82">
      <w:pPr>
        <w:spacing w:after="0"/>
        <w:rPr>
          <w:rFonts w:ascii="Arial" w:hAnsi="Arial" w:cs="Arial"/>
          <w:noProof/>
          <w:color w:val="404040" w:themeColor="text1" w:themeTint="BF"/>
          <w:sz w:val="20"/>
          <w:szCs w:val="20"/>
          <w:lang w:val="en-US"/>
        </w:rPr>
      </w:pPr>
    </w:p>
    <w:p w14:paraId="5DB7808D"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 xml:space="preserve">4. Investiga lo que es un inhibidor ISRS, ¿qué trata este tipo de droga? </w:t>
      </w:r>
    </w:p>
    <w:p w14:paraId="63CB8733" w14:textId="77777777" w:rsidR="00F04A82" w:rsidRPr="00C55537" w:rsidRDefault="00F04A82" w:rsidP="00F04A82">
      <w:pPr>
        <w:spacing w:after="0"/>
        <w:rPr>
          <w:rFonts w:ascii="Arial" w:hAnsi="Arial" w:cs="Arial"/>
          <w:i/>
          <w:noProof/>
          <w:color w:val="FF0000"/>
          <w:sz w:val="20"/>
          <w:szCs w:val="20"/>
          <w:lang w:val="en-US"/>
        </w:rPr>
      </w:pPr>
      <w:r w:rsidRPr="00C55537">
        <w:rPr>
          <w:rFonts w:ascii="Arial" w:hAnsi="Arial" w:cs="Arial"/>
          <w:i/>
          <w:noProof/>
          <w:color w:val="FF0000"/>
          <w:sz w:val="20"/>
          <w:szCs w:val="20"/>
          <w:lang w:val="en-US"/>
        </w:rPr>
        <w:t>Son inhibidores de la recaptación de serotonina, por ende, son una clase de compuestos usados como antidepresivos.</w:t>
      </w:r>
    </w:p>
    <w:p w14:paraId="120E9189" w14:textId="77777777" w:rsidR="00F04A82" w:rsidRPr="00C55537" w:rsidRDefault="00F04A82" w:rsidP="00F04A82">
      <w:pPr>
        <w:spacing w:after="0"/>
        <w:rPr>
          <w:rFonts w:ascii="Arial" w:hAnsi="Arial" w:cs="Arial"/>
          <w:noProof/>
          <w:color w:val="404040" w:themeColor="text1" w:themeTint="BF"/>
          <w:sz w:val="20"/>
          <w:szCs w:val="20"/>
          <w:lang w:val="en-US"/>
        </w:rPr>
      </w:pPr>
    </w:p>
    <w:p w14:paraId="53F1FEB9" w14:textId="77777777" w:rsidR="00F04A82" w:rsidRPr="00C55537" w:rsidRDefault="00F04A82" w:rsidP="00F04A82">
      <w:pPr>
        <w:spacing w:after="0"/>
        <w:rPr>
          <w:rFonts w:ascii="Arial" w:hAnsi="Arial" w:cs="Arial"/>
          <w:noProof/>
          <w:color w:val="404040" w:themeColor="text1" w:themeTint="BF"/>
          <w:sz w:val="20"/>
          <w:szCs w:val="20"/>
          <w:lang w:val="en-US"/>
        </w:rPr>
      </w:pPr>
      <w:r w:rsidRPr="00C55537">
        <w:rPr>
          <w:rFonts w:ascii="Arial" w:hAnsi="Arial" w:cs="Arial"/>
          <w:noProof/>
          <w:color w:val="404040" w:themeColor="text1" w:themeTint="BF"/>
          <w:sz w:val="20"/>
          <w:szCs w:val="20"/>
          <w:lang w:val="en-US"/>
        </w:rPr>
        <w:t xml:space="preserve">5. Un agonista es una sustancia química capaz de unirse a un receptor e iniciar una reacción. Un antagonista es una sustancia química que se une al receptor, pero que no provoca una reacción, bloqueando finalmente a </w:t>
      </w:r>
      <w:r w:rsidRPr="00C55537">
        <w:rPr>
          <w:rFonts w:ascii="Arial" w:hAnsi="Arial" w:cs="Arial"/>
          <w:noProof/>
          <w:color w:val="404040" w:themeColor="text1" w:themeTint="BF"/>
          <w:sz w:val="20"/>
          <w:szCs w:val="20"/>
          <w:lang w:val="en-US"/>
        </w:rPr>
        <w:lastRenderedPageBreak/>
        <w:t>ese receptor. Dibuja un modelo (usa el que acabas de colorear como guía) para mostrar cómo funciona un antagonista.</w:t>
      </w:r>
    </w:p>
    <w:p w14:paraId="05C5E3C4" w14:textId="77777777" w:rsidR="00F04A82" w:rsidRPr="00C55537" w:rsidRDefault="00F04A82" w:rsidP="00F04A82">
      <w:pPr>
        <w:spacing w:after="0"/>
        <w:rPr>
          <w:rFonts w:ascii="Arial" w:hAnsi="Arial" w:cs="Arial"/>
          <w:noProof/>
          <w:color w:val="404040" w:themeColor="text1" w:themeTint="BF"/>
          <w:sz w:val="20"/>
          <w:szCs w:val="20"/>
          <w:lang w:val="en-US"/>
        </w:rPr>
      </w:pPr>
    </w:p>
    <w:p w14:paraId="13BF808A" w14:textId="77777777" w:rsidR="00F04A82" w:rsidRDefault="00F04A82" w:rsidP="00F04A82">
      <w:pPr>
        <w:spacing w:after="0"/>
        <w:rPr>
          <w:rFonts w:ascii="Arial" w:hAnsi="Arial" w:cs="Arial"/>
          <w:i/>
          <w:noProof/>
          <w:color w:val="FF0000"/>
          <w:sz w:val="20"/>
          <w:szCs w:val="20"/>
          <w:lang w:val="en-US"/>
        </w:rPr>
      </w:pPr>
      <w:r w:rsidRPr="00C55537">
        <w:rPr>
          <w:rFonts w:ascii="Arial" w:hAnsi="Arial" w:cs="Arial"/>
          <w:i/>
          <w:noProof/>
          <w:color w:val="FF0000"/>
          <w:sz w:val="20"/>
          <w:szCs w:val="20"/>
          <w:lang w:val="en-US"/>
        </w:rPr>
        <w:t>Ejemplo: Antagonista muscarínico</w:t>
      </w:r>
    </w:p>
    <w:p w14:paraId="52E90783" w14:textId="77777777" w:rsidR="00C55537" w:rsidRDefault="00C55537" w:rsidP="00F04A82">
      <w:pPr>
        <w:spacing w:after="0"/>
        <w:rPr>
          <w:rFonts w:ascii="Arial" w:hAnsi="Arial" w:cs="Arial"/>
          <w:i/>
          <w:noProof/>
          <w:color w:val="FF0000"/>
          <w:sz w:val="20"/>
          <w:szCs w:val="20"/>
          <w:lang w:val="en-US"/>
        </w:rPr>
      </w:pPr>
    </w:p>
    <w:p w14:paraId="50D1FFFC" w14:textId="77777777" w:rsidR="00C55537" w:rsidRDefault="00C55537" w:rsidP="00F04A82">
      <w:pPr>
        <w:spacing w:after="0"/>
        <w:rPr>
          <w:rFonts w:ascii="Arial" w:hAnsi="Arial" w:cs="Arial"/>
          <w:i/>
          <w:noProof/>
          <w:color w:val="FF0000"/>
          <w:sz w:val="20"/>
          <w:szCs w:val="20"/>
          <w:lang w:val="en-US"/>
        </w:rPr>
      </w:pPr>
    </w:p>
    <w:p w14:paraId="235646C2" w14:textId="19D8E2F1" w:rsidR="00C55537" w:rsidRDefault="00C55537" w:rsidP="00F04A82">
      <w:pPr>
        <w:spacing w:after="0"/>
        <w:rPr>
          <w:rFonts w:ascii="Arial" w:hAnsi="Arial" w:cs="Arial"/>
          <w:i/>
          <w:noProof/>
          <w:color w:val="FF0000"/>
          <w:sz w:val="20"/>
          <w:szCs w:val="20"/>
          <w:lang w:val="en-US"/>
        </w:rPr>
      </w:pPr>
      <w:r>
        <w:rPr>
          <w:rFonts w:ascii="Arial" w:hAnsi="Arial" w:cs="Arial"/>
          <w:i/>
          <w:noProof/>
          <w:color w:val="FF0000"/>
          <w:sz w:val="20"/>
          <w:szCs w:val="20"/>
          <w:lang w:val="en-US"/>
        </w:rPr>
        <w:drawing>
          <wp:inline distT="0" distB="0" distL="0" distR="0" wp14:anchorId="17DBA789" wp14:editId="4137EF01">
            <wp:extent cx="5157470" cy="3139440"/>
            <wp:effectExtent l="0" t="0" r="508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7470" cy="3139440"/>
                    </a:xfrm>
                    <a:prstGeom prst="rect">
                      <a:avLst/>
                    </a:prstGeom>
                    <a:noFill/>
                  </pic:spPr>
                </pic:pic>
              </a:graphicData>
            </a:graphic>
          </wp:inline>
        </w:drawing>
      </w:r>
    </w:p>
    <w:p w14:paraId="3FE53CA5" w14:textId="77777777" w:rsidR="00C55537" w:rsidRDefault="00C55537" w:rsidP="00F04A82">
      <w:pPr>
        <w:spacing w:after="0"/>
        <w:rPr>
          <w:rFonts w:ascii="Arial" w:hAnsi="Arial" w:cs="Arial"/>
          <w:i/>
          <w:noProof/>
          <w:color w:val="FF0000"/>
          <w:sz w:val="20"/>
          <w:szCs w:val="20"/>
          <w:lang w:val="en-US"/>
        </w:rPr>
      </w:pPr>
    </w:p>
    <w:p w14:paraId="58545A4F" w14:textId="77777777" w:rsidR="00C55537" w:rsidRDefault="00C55537" w:rsidP="00F04A82">
      <w:pPr>
        <w:spacing w:after="0"/>
        <w:rPr>
          <w:rFonts w:ascii="Arial" w:hAnsi="Arial" w:cs="Arial"/>
          <w:i/>
          <w:noProof/>
          <w:color w:val="FF0000"/>
          <w:sz w:val="20"/>
          <w:szCs w:val="20"/>
          <w:lang w:val="en-US"/>
        </w:rPr>
      </w:pPr>
    </w:p>
    <w:p w14:paraId="371976C5" w14:textId="77777777" w:rsidR="00C55537" w:rsidRDefault="00C55537" w:rsidP="00F04A82">
      <w:pPr>
        <w:spacing w:after="0"/>
        <w:rPr>
          <w:rFonts w:ascii="Arial" w:hAnsi="Arial" w:cs="Arial"/>
          <w:i/>
          <w:noProof/>
          <w:color w:val="FF0000"/>
          <w:sz w:val="20"/>
          <w:szCs w:val="20"/>
          <w:lang w:val="en-US"/>
        </w:rPr>
      </w:pPr>
    </w:p>
    <w:p w14:paraId="66EE36E2" w14:textId="77777777" w:rsidR="00C55537" w:rsidRDefault="00C55537" w:rsidP="00F04A82">
      <w:pPr>
        <w:spacing w:after="0"/>
        <w:rPr>
          <w:rFonts w:ascii="Arial" w:hAnsi="Arial" w:cs="Arial"/>
          <w:i/>
          <w:noProof/>
          <w:color w:val="FF0000"/>
          <w:sz w:val="20"/>
          <w:szCs w:val="20"/>
          <w:lang w:val="en-US"/>
        </w:rPr>
      </w:pPr>
    </w:p>
    <w:p w14:paraId="5BBC7BB4" w14:textId="77777777" w:rsidR="00C55537" w:rsidRDefault="00C55537" w:rsidP="00F04A82">
      <w:pPr>
        <w:spacing w:after="0"/>
        <w:rPr>
          <w:rFonts w:ascii="Arial" w:hAnsi="Arial" w:cs="Arial"/>
          <w:i/>
          <w:noProof/>
          <w:color w:val="FF0000"/>
          <w:sz w:val="20"/>
          <w:szCs w:val="20"/>
          <w:lang w:val="en-US"/>
        </w:rPr>
      </w:pPr>
    </w:p>
    <w:p w14:paraId="68E28F0A" w14:textId="77777777" w:rsidR="00C55537" w:rsidRDefault="00C55537" w:rsidP="00F04A82">
      <w:pPr>
        <w:spacing w:after="0"/>
        <w:rPr>
          <w:rFonts w:ascii="Arial" w:hAnsi="Arial" w:cs="Arial"/>
          <w:i/>
          <w:noProof/>
          <w:color w:val="FF0000"/>
          <w:sz w:val="20"/>
          <w:szCs w:val="20"/>
          <w:lang w:val="en-US"/>
        </w:rPr>
      </w:pPr>
    </w:p>
    <w:p w14:paraId="56966CFD" w14:textId="77777777" w:rsidR="00C55537" w:rsidRDefault="00C55537" w:rsidP="00F04A82">
      <w:pPr>
        <w:spacing w:after="0"/>
        <w:rPr>
          <w:rFonts w:ascii="Arial" w:hAnsi="Arial" w:cs="Arial"/>
          <w:i/>
          <w:noProof/>
          <w:color w:val="FF0000"/>
          <w:sz w:val="20"/>
          <w:szCs w:val="20"/>
          <w:lang w:val="en-US"/>
        </w:rPr>
      </w:pPr>
    </w:p>
    <w:p w14:paraId="63E01780" w14:textId="77777777" w:rsidR="00C55537" w:rsidRDefault="00C55537" w:rsidP="00F04A82">
      <w:pPr>
        <w:spacing w:after="0"/>
        <w:rPr>
          <w:rFonts w:ascii="Arial" w:hAnsi="Arial" w:cs="Arial"/>
          <w:i/>
          <w:noProof/>
          <w:color w:val="FF0000"/>
          <w:sz w:val="20"/>
          <w:szCs w:val="20"/>
          <w:lang w:val="en-US"/>
        </w:rPr>
      </w:pPr>
    </w:p>
    <w:p w14:paraId="26F2716D" w14:textId="77777777" w:rsidR="00C55537" w:rsidRDefault="00C55537" w:rsidP="00F04A82">
      <w:pPr>
        <w:spacing w:after="0"/>
        <w:rPr>
          <w:rFonts w:ascii="Arial" w:hAnsi="Arial" w:cs="Arial"/>
          <w:i/>
          <w:noProof/>
          <w:color w:val="FF0000"/>
          <w:sz w:val="20"/>
          <w:szCs w:val="20"/>
          <w:lang w:val="en-US"/>
        </w:rPr>
      </w:pPr>
    </w:p>
    <w:p w14:paraId="3DF639F7" w14:textId="77777777" w:rsidR="00C55537" w:rsidRDefault="00C55537" w:rsidP="00F04A82">
      <w:pPr>
        <w:spacing w:after="0"/>
        <w:rPr>
          <w:rFonts w:ascii="Arial" w:hAnsi="Arial" w:cs="Arial"/>
          <w:i/>
          <w:noProof/>
          <w:color w:val="FF0000"/>
          <w:sz w:val="20"/>
          <w:szCs w:val="20"/>
          <w:lang w:val="en-US"/>
        </w:rPr>
      </w:pPr>
    </w:p>
    <w:p w14:paraId="2A1A8AA1" w14:textId="77777777" w:rsidR="00C55537" w:rsidRDefault="00C55537" w:rsidP="00F04A82">
      <w:pPr>
        <w:spacing w:after="0"/>
        <w:rPr>
          <w:rFonts w:ascii="Arial" w:hAnsi="Arial" w:cs="Arial"/>
          <w:i/>
          <w:noProof/>
          <w:color w:val="FF0000"/>
          <w:sz w:val="20"/>
          <w:szCs w:val="20"/>
          <w:lang w:val="en-US"/>
        </w:rPr>
      </w:pPr>
    </w:p>
    <w:p w14:paraId="57450A6B" w14:textId="77777777" w:rsidR="00C55537" w:rsidRDefault="00C55537" w:rsidP="00F04A82">
      <w:pPr>
        <w:spacing w:after="0"/>
        <w:rPr>
          <w:rFonts w:ascii="Arial" w:hAnsi="Arial" w:cs="Arial"/>
          <w:i/>
          <w:noProof/>
          <w:color w:val="FF0000"/>
          <w:sz w:val="20"/>
          <w:szCs w:val="20"/>
          <w:lang w:val="en-US"/>
        </w:rPr>
      </w:pPr>
    </w:p>
    <w:p w14:paraId="3086E868" w14:textId="77777777" w:rsidR="00C55537" w:rsidRDefault="00C55537" w:rsidP="00F04A82">
      <w:pPr>
        <w:spacing w:after="0"/>
        <w:rPr>
          <w:rFonts w:ascii="Arial" w:hAnsi="Arial" w:cs="Arial"/>
          <w:i/>
          <w:noProof/>
          <w:color w:val="FF0000"/>
          <w:sz w:val="20"/>
          <w:szCs w:val="20"/>
          <w:lang w:val="en-US"/>
        </w:rPr>
      </w:pPr>
    </w:p>
    <w:p w14:paraId="428EA1BE" w14:textId="77777777" w:rsidR="00C55537" w:rsidRDefault="00C55537" w:rsidP="00F04A82">
      <w:pPr>
        <w:spacing w:after="0"/>
        <w:rPr>
          <w:rFonts w:ascii="Arial" w:hAnsi="Arial" w:cs="Arial"/>
          <w:i/>
          <w:noProof/>
          <w:color w:val="FF0000"/>
          <w:sz w:val="20"/>
          <w:szCs w:val="20"/>
          <w:lang w:val="en-US"/>
        </w:rPr>
      </w:pPr>
    </w:p>
    <w:p w14:paraId="74DFC632" w14:textId="77777777" w:rsidR="00C55537" w:rsidRDefault="00C55537" w:rsidP="00F04A82">
      <w:pPr>
        <w:spacing w:after="0"/>
        <w:rPr>
          <w:rFonts w:ascii="Arial" w:hAnsi="Arial" w:cs="Arial"/>
          <w:i/>
          <w:noProof/>
          <w:color w:val="FF0000"/>
          <w:sz w:val="20"/>
          <w:szCs w:val="20"/>
          <w:lang w:val="en-US"/>
        </w:rPr>
      </w:pPr>
    </w:p>
    <w:p w14:paraId="47C353A4" w14:textId="77777777" w:rsidR="00C55537" w:rsidRDefault="00C55537" w:rsidP="00F04A82">
      <w:pPr>
        <w:spacing w:after="0"/>
        <w:rPr>
          <w:rFonts w:ascii="Arial" w:hAnsi="Arial" w:cs="Arial"/>
          <w:i/>
          <w:noProof/>
          <w:color w:val="FF0000"/>
          <w:sz w:val="20"/>
          <w:szCs w:val="20"/>
          <w:lang w:val="en-US"/>
        </w:rPr>
      </w:pPr>
    </w:p>
    <w:p w14:paraId="2B6C8E93" w14:textId="77777777" w:rsidR="00C55537" w:rsidRDefault="00C55537" w:rsidP="00F04A82">
      <w:pPr>
        <w:spacing w:after="0"/>
        <w:rPr>
          <w:rFonts w:ascii="Arial" w:hAnsi="Arial" w:cs="Arial"/>
          <w:i/>
          <w:noProof/>
          <w:color w:val="FF0000"/>
          <w:sz w:val="20"/>
          <w:szCs w:val="20"/>
          <w:lang w:val="en-US"/>
        </w:rPr>
      </w:pPr>
    </w:p>
    <w:p w14:paraId="7EA668A0" w14:textId="77777777" w:rsidR="00C55537" w:rsidRDefault="00C55537" w:rsidP="00F04A82">
      <w:pPr>
        <w:spacing w:after="0"/>
        <w:rPr>
          <w:rFonts w:ascii="Arial" w:hAnsi="Arial" w:cs="Arial"/>
          <w:i/>
          <w:noProof/>
          <w:color w:val="FF0000"/>
          <w:sz w:val="20"/>
          <w:szCs w:val="20"/>
          <w:lang w:val="en-US"/>
        </w:rPr>
      </w:pPr>
    </w:p>
    <w:p w14:paraId="5108D06A" w14:textId="77777777" w:rsidR="00C55537" w:rsidRPr="00C55537" w:rsidRDefault="00C55537" w:rsidP="00F04A82">
      <w:pPr>
        <w:spacing w:after="0"/>
        <w:rPr>
          <w:rFonts w:ascii="Arial" w:hAnsi="Arial" w:cs="Arial"/>
          <w:i/>
          <w:noProof/>
          <w:color w:val="FF0000"/>
          <w:sz w:val="20"/>
          <w:szCs w:val="20"/>
          <w:lang w:val="en-US"/>
        </w:rPr>
      </w:pPr>
    </w:p>
    <w:p w14:paraId="34B2F9A9" w14:textId="77777777" w:rsidR="00F04A82" w:rsidRPr="00C55537" w:rsidRDefault="00F04A82" w:rsidP="00F04A82">
      <w:pPr>
        <w:spacing w:after="0"/>
        <w:rPr>
          <w:rFonts w:ascii="Arial" w:hAnsi="Arial" w:cs="Arial"/>
          <w:noProof/>
          <w:color w:val="404040" w:themeColor="text1" w:themeTint="BF"/>
          <w:sz w:val="20"/>
          <w:szCs w:val="20"/>
          <w:lang w:val="en-US"/>
        </w:rPr>
      </w:pPr>
    </w:p>
    <w:p w14:paraId="5120A5D4" w14:textId="77777777" w:rsidR="00F04A82" w:rsidRPr="00F04A82" w:rsidRDefault="00F04A82" w:rsidP="00F04A82">
      <w:pPr>
        <w:spacing w:after="0"/>
        <w:rPr>
          <w:rFonts w:ascii="Arial" w:hAnsi="Arial" w:cs="Arial"/>
          <w:b/>
          <w:noProof/>
          <w:color w:val="404040" w:themeColor="text1" w:themeTint="BF"/>
          <w:sz w:val="24"/>
          <w:szCs w:val="24"/>
          <w:lang w:val="en-US"/>
        </w:rPr>
      </w:pPr>
      <w:r w:rsidRPr="00F04A82">
        <w:rPr>
          <w:rFonts w:ascii="Arial" w:hAnsi="Arial" w:cs="Arial"/>
          <w:b/>
          <w:noProof/>
          <w:color w:val="404040" w:themeColor="text1" w:themeTint="BF"/>
          <w:sz w:val="24"/>
          <w:szCs w:val="24"/>
          <w:lang w:val="en-US"/>
        </w:rPr>
        <w:t xml:space="preserve"> </w:t>
      </w:r>
    </w:p>
    <w:p w14:paraId="6C86A342" w14:textId="77777777" w:rsidR="00F04A82" w:rsidRPr="00C55537" w:rsidRDefault="00F04A82" w:rsidP="00F04A82">
      <w:pPr>
        <w:spacing w:after="0"/>
        <w:rPr>
          <w:rFonts w:ascii="Arial" w:hAnsi="Arial" w:cs="Arial"/>
          <w:noProof/>
          <w:color w:val="404040" w:themeColor="text1" w:themeTint="BF"/>
          <w:sz w:val="24"/>
          <w:szCs w:val="24"/>
          <w:lang w:val="en-US"/>
        </w:rPr>
      </w:pPr>
    </w:p>
    <w:p w14:paraId="6FD04301" w14:textId="043214BD" w:rsidR="00C03FFE" w:rsidRPr="00C55537" w:rsidRDefault="00F04A82" w:rsidP="00F04A82">
      <w:pPr>
        <w:spacing w:after="0"/>
        <w:rPr>
          <w:rFonts w:ascii="Arial" w:hAnsi="Arial" w:cs="Arial"/>
          <w:noProof/>
          <w:color w:val="404040" w:themeColor="text1" w:themeTint="BF"/>
          <w:sz w:val="16"/>
          <w:szCs w:val="16"/>
          <w:lang w:val="en-US"/>
        </w:rPr>
      </w:pPr>
      <w:r w:rsidRPr="00C55537">
        <w:rPr>
          <w:rFonts w:ascii="Arial" w:hAnsi="Arial" w:cs="Arial"/>
          <w:noProof/>
          <w:color w:val="404040" w:themeColor="text1" w:themeTint="BF"/>
          <w:sz w:val="16"/>
          <w:szCs w:val="16"/>
          <w:lang w:val="en-US"/>
        </w:rPr>
        <w:t>Adaptado de https://www.biologycorner.com/worksheets/synapse-coloring.html bajo licencia CC</w:t>
      </w:r>
    </w:p>
    <w:sectPr w:rsidR="00C03FFE" w:rsidRPr="00C55537" w:rsidSect="00494FFD">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678AA" w14:textId="77777777" w:rsidR="00FE44D9" w:rsidRDefault="00FE44D9" w:rsidP="00BD016A">
      <w:pPr>
        <w:spacing w:after="0" w:line="240" w:lineRule="auto"/>
      </w:pPr>
      <w:r>
        <w:separator/>
      </w:r>
    </w:p>
  </w:endnote>
  <w:endnote w:type="continuationSeparator" w:id="0">
    <w:p w14:paraId="2DEF0C9C" w14:textId="77777777" w:rsidR="00FE44D9" w:rsidRDefault="00FE44D9"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F1A7" w14:textId="77777777" w:rsidR="00381409" w:rsidRDefault="003814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A55CE" w14:textId="77777777" w:rsidR="00381409" w:rsidRDefault="003814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E6633" w14:textId="77777777" w:rsidR="00381409" w:rsidRDefault="00381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7C824" w14:textId="77777777" w:rsidR="00FE44D9" w:rsidRDefault="00FE44D9" w:rsidP="00BD016A">
      <w:pPr>
        <w:spacing w:after="0" w:line="240" w:lineRule="auto"/>
      </w:pPr>
      <w:r>
        <w:separator/>
      </w:r>
    </w:p>
  </w:footnote>
  <w:footnote w:type="continuationSeparator" w:id="0">
    <w:p w14:paraId="09B6FACD" w14:textId="77777777" w:rsidR="00FE44D9" w:rsidRDefault="00FE44D9"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6A651"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0015E1B9">
              <wp:simplePos x="0" y="0"/>
              <wp:positionH relativeFrom="column">
                <wp:posOffset>6633210</wp:posOffset>
              </wp:positionH>
              <wp:positionV relativeFrom="paragraph">
                <wp:posOffset>3921760</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5515A525"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bookmarkStart w:id="0" w:name="_GoBack"/>
                          <w:bookmarkEnd w:id="0"/>
                          <w:r w:rsidR="00AF0756">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C03FF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C03FFE">
                            <w:rPr>
                              <w:rFonts w:ascii="Arial" w:hAnsi="Arial" w:cs="Arial"/>
                              <w:b/>
                              <w:color w:val="FFFFFF" w:themeColor="background1"/>
                              <w:sz w:val="20"/>
                              <w:szCs w:val="20"/>
                            </w:rPr>
                            <w:t xml:space="preserve"> 1</w:t>
                          </w:r>
                          <w:r w:rsidR="00AF0756">
                            <w:rPr>
                              <w:rFonts w:ascii="Arial" w:hAnsi="Arial" w:cs="Arial"/>
                              <w:b/>
                              <w:color w:val="FFFFFF" w:themeColor="background1"/>
                              <w:sz w:val="20"/>
                              <w:szCs w:val="20"/>
                            </w:rPr>
                            <w:t xml:space="preserve"> </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08.8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" filled="f" stroked="f">
              <v:textbox style="layout-flow:vertical">
                <w:txbxContent>
                  <w:p w14:paraId="1FEB6AAE" w14:textId="5515A525"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bookmarkStart w:id="1" w:name="_GoBack"/>
                    <w:bookmarkEnd w:id="1"/>
                    <w:r w:rsidR="00AF0756">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C03FF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C03FFE">
                      <w:rPr>
                        <w:rFonts w:ascii="Arial" w:hAnsi="Arial" w:cs="Arial"/>
                        <w:b/>
                        <w:color w:val="FFFFFF" w:themeColor="background1"/>
                        <w:sz w:val="20"/>
                        <w:szCs w:val="20"/>
                      </w:rPr>
                      <w:t xml:space="preserve"> 1</w:t>
                    </w:r>
                    <w:r w:rsidR="00AF0756">
                      <w:rPr>
                        <w:rFonts w:ascii="Arial" w:hAnsi="Arial" w:cs="Arial"/>
                        <w:b/>
                        <w:color w:val="FFFFFF" w:themeColor="background1"/>
                        <w:sz w:val="20"/>
                        <w:szCs w:val="20"/>
                      </w:rPr>
                      <w:t xml:space="preserve"> </w:t>
                    </w: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20BDB3A1"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20BDB3A1"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87008"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4B929CA"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34C3679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855194">
                            <w:rPr>
                              <w:rFonts w:ascii="Arial" w:eastAsia="Times New Roman" w:hAnsi="Arial" w:cs="Arial"/>
                              <w:color w:val="4D4D4D"/>
                              <w:kern w:val="36"/>
                              <w:sz w:val="46"/>
                              <w:szCs w:val="46"/>
                              <w:lang w:val="es-ES_tradnl"/>
                            </w:rPr>
                            <w:t>1</w:t>
                          </w:r>
                          <w:r w:rsidRPr="00176A66">
                            <w:rPr>
                              <w:rFonts w:ascii="Arial" w:eastAsia="Times New Roman" w:hAnsi="Arial" w:cs="Arial"/>
                              <w:color w:val="4D4D4D"/>
                              <w:kern w:val="36"/>
                              <w:sz w:val="46"/>
                              <w:szCs w:val="46"/>
                              <w:lang w:val="es-ES_tradnl"/>
                            </w:rPr>
                            <w:t xml:space="preserve"> </w:t>
                          </w:r>
                        </w:p>
                        <w:p w14:paraId="0CD46D44" w14:textId="380B14EE" w:rsidR="0067026A" w:rsidRPr="00176A66" w:rsidRDefault="00C13FAE"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F332EB">
                            <w:rPr>
                              <w:rFonts w:ascii="Arial" w:eastAsia="Times New Roman" w:hAnsi="Arial" w:cs="Arial"/>
                              <w:b/>
                              <w:color w:val="00C181"/>
                              <w:kern w:val="36"/>
                              <w:sz w:val="46"/>
                              <w:szCs w:val="46"/>
                              <w:lang w:val="es-ES_tradnl"/>
                            </w:rPr>
                            <w:t>1</w:t>
                          </w:r>
                          <w:r w:rsidR="0067026A" w:rsidRPr="00176A66">
                            <w:rPr>
                              <w:rFonts w:ascii="Arial" w:eastAsia="Times New Roman" w:hAnsi="Arial" w:cs="Arial"/>
                              <w:color w:val="4D4D4D"/>
                              <w:kern w:val="36"/>
                              <w:sz w:val="46"/>
                              <w:szCs w:val="46"/>
                              <w:lang w:val="es-ES_tradnl"/>
                            </w:rPr>
                            <w:t xml:space="preserve">  </w:t>
                          </w:r>
                        </w:p>
                        <w:p w14:paraId="4C709262" w14:textId="1C2ECD79"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34C3679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855194">
                      <w:rPr>
                        <w:rFonts w:ascii="Arial" w:eastAsia="Times New Roman" w:hAnsi="Arial" w:cs="Arial"/>
                        <w:color w:val="4D4D4D"/>
                        <w:kern w:val="36"/>
                        <w:sz w:val="46"/>
                        <w:szCs w:val="46"/>
                        <w:lang w:val="es-ES_tradnl"/>
                      </w:rPr>
                      <w:t>1</w:t>
                    </w:r>
                    <w:r w:rsidRPr="00176A66">
                      <w:rPr>
                        <w:rFonts w:ascii="Arial" w:eastAsia="Times New Roman" w:hAnsi="Arial" w:cs="Arial"/>
                        <w:color w:val="4D4D4D"/>
                        <w:kern w:val="36"/>
                        <w:sz w:val="46"/>
                        <w:szCs w:val="46"/>
                        <w:lang w:val="es-ES_tradnl"/>
                      </w:rPr>
                      <w:t xml:space="preserve"> </w:t>
                    </w:r>
                  </w:p>
                  <w:p w14:paraId="0CD46D44" w14:textId="380B14EE" w:rsidR="0067026A" w:rsidRPr="00176A66" w:rsidRDefault="00C13FAE"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F332EB">
                      <w:rPr>
                        <w:rFonts w:ascii="Arial" w:eastAsia="Times New Roman" w:hAnsi="Arial" w:cs="Arial"/>
                        <w:b/>
                        <w:color w:val="00C181"/>
                        <w:kern w:val="36"/>
                        <w:sz w:val="46"/>
                        <w:szCs w:val="46"/>
                        <w:lang w:val="es-ES_tradnl"/>
                      </w:rPr>
                      <w:t>1</w:t>
                    </w:r>
                    <w:r w:rsidR="0067026A" w:rsidRPr="00176A66">
                      <w:rPr>
                        <w:rFonts w:ascii="Arial" w:eastAsia="Times New Roman" w:hAnsi="Arial" w:cs="Arial"/>
                        <w:color w:val="4D4D4D"/>
                        <w:kern w:val="36"/>
                        <w:sz w:val="46"/>
                        <w:szCs w:val="46"/>
                        <w:lang w:val="es-ES_tradnl"/>
                      </w:rPr>
                      <w:t xml:space="preserve">  </w:t>
                    </w:r>
                  </w:p>
                  <w:p w14:paraId="4C709262" w14:textId="1C2ECD79"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D7ABC"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3F59"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3BBAFE13" w:rsidR="0067026A" w:rsidRDefault="00F93D6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F332EB">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5"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0B2BD4"/>
    <w:multiLevelType w:val="hybridMultilevel"/>
    <w:tmpl w:val="C6C61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9F5CAC"/>
    <w:multiLevelType w:val="hybridMultilevel"/>
    <w:tmpl w:val="1FA2D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4"/>
  </w:num>
  <w:num w:numId="5">
    <w:abstractNumId w:val="8"/>
  </w:num>
  <w:num w:numId="6">
    <w:abstractNumId w:val="2"/>
  </w:num>
  <w:num w:numId="7">
    <w:abstractNumId w:val="5"/>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4174"/>
    <w:rsid w:val="0003100C"/>
    <w:rsid w:val="00037F4A"/>
    <w:rsid w:val="00053491"/>
    <w:rsid w:val="00054A41"/>
    <w:rsid w:val="00081427"/>
    <w:rsid w:val="000F65D9"/>
    <w:rsid w:val="001476EB"/>
    <w:rsid w:val="00176A66"/>
    <w:rsid w:val="001E21DE"/>
    <w:rsid w:val="002A091C"/>
    <w:rsid w:val="002A576A"/>
    <w:rsid w:val="002B0273"/>
    <w:rsid w:val="002B60E4"/>
    <w:rsid w:val="002F51A2"/>
    <w:rsid w:val="00310A3B"/>
    <w:rsid w:val="0032356E"/>
    <w:rsid w:val="003564EB"/>
    <w:rsid w:val="00381409"/>
    <w:rsid w:val="003B2AA0"/>
    <w:rsid w:val="003D2118"/>
    <w:rsid w:val="00423041"/>
    <w:rsid w:val="004356BD"/>
    <w:rsid w:val="00451583"/>
    <w:rsid w:val="00494FFD"/>
    <w:rsid w:val="004A6EC1"/>
    <w:rsid w:val="004D0CC0"/>
    <w:rsid w:val="00507387"/>
    <w:rsid w:val="00513AA4"/>
    <w:rsid w:val="00530A6C"/>
    <w:rsid w:val="005477E6"/>
    <w:rsid w:val="00560226"/>
    <w:rsid w:val="00572DF0"/>
    <w:rsid w:val="00576632"/>
    <w:rsid w:val="0058005A"/>
    <w:rsid w:val="005870C0"/>
    <w:rsid w:val="005959C4"/>
    <w:rsid w:val="005E7158"/>
    <w:rsid w:val="006648E4"/>
    <w:rsid w:val="0067026A"/>
    <w:rsid w:val="00680401"/>
    <w:rsid w:val="00722314"/>
    <w:rsid w:val="007359D5"/>
    <w:rsid w:val="0073704D"/>
    <w:rsid w:val="0073736E"/>
    <w:rsid w:val="00751521"/>
    <w:rsid w:val="0076250D"/>
    <w:rsid w:val="007A0741"/>
    <w:rsid w:val="007A4A85"/>
    <w:rsid w:val="007D50B9"/>
    <w:rsid w:val="007E504F"/>
    <w:rsid w:val="008240A5"/>
    <w:rsid w:val="00840C39"/>
    <w:rsid w:val="00841160"/>
    <w:rsid w:val="00855194"/>
    <w:rsid w:val="00874E3C"/>
    <w:rsid w:val="00877859"/>
    <w:rsid w:val="00884D06"/>
    <w:rsid w:val="008876DB"/>
    <w:rsid w:val="0089135B"/>
    <w:rsid w:val="008B52ED"/>
    <w:rsid w:val="008E1202"/>
    <w:rsid w:val="0092739C"/>
    <w:rsid w:val="00967CA6"/>
    <w:rsid w:val="00984CD1"/>
    <w:rsid w:val="009941B9"/>
    <w:rsid w:val="009A1A03"/>
    <w:rsid w:val="009A62A3"/>
    <w:rsid w:val="009C07D2"/>
    <w:rsid w:val="009C1707"/>
    <w:rsid w:val="00A367F9"/>
    <w:rsid w:val="00A57F5D"/>
    <w:rsid w:val="00A61040"/>
    <w:rsid w:val="00A907BB"/>
    <w:rsid w:val="00AB37EC"/>
    <w:rsid w:val="00AF0756"/>
    <w:rsid w:val="00AF1B76"/>
    <w:rsid w:val="00AF5CBC"/>
    <w:rsid w:val="00B45B12"/>
    <w:rsid w:val="00B942E7"/>
    <w:rsid w:val="00B97D85"/>
    <w:rsid w:val="00BA517F"/>
    <w:rsid w:val="00BB6002"/>
    <w:rsid w:val="00BD016A"/>
    <w:rsid w:val="00C03FFE"/>
    <w:rsid w:val="00C109A8"/>
    <w:rsid w:val="00C13C7D"/>
    <w:rsid w:val="00C13FAE"/>
    <w:rsid w:val="00C14B02"/>
    <w:rsid w:val="00C33F4C"/>
    <w:rsid w:val="00C42011"/>
    <w:rsid w:val="00C55537"/>
    <w:rsid w:val="00C57502"/>
    <w:rsid w:val="00CA0411"/>
    <w:rsid w:val="00CA1C2D"/>
    <w:rsid w:val="00D10971"/>
    <w:rsid w:val="00D3399C"/>
    <w:rsid w:val="00D52484"/>
    <w:rsid w:val="00DA0FF8"/>
    <w:rsid w:val="00DC2FBC"/>
    <w:rsid w:val="00DD41F3"/>
    <w:rsid w:val="00E5135D"/>
    <w:rsid w:val="00E745BE"/>
    <w:rsid w:val="00EB0BD4"/>
    <w:rsid w:val="00EE0F12"/>
    <w:rsid w:val="00EF121F"/>
    <w:rsid w:val="00F04A82"/>
    <w:rsid w:val="00F13618"/>
    <w:rsid w:val="00F239F4"/>
    <w:rsid w:val="00F3255A"/>
    <w:rsid w:val="00F332EB"/>
    <w:rsid w:val="00F42F87"/>
    <w:rsid w:val="00F45BCA"/>
    <w:rsid w:val="00F46B5E"/>
    <w:rsid w:val="00F804B6"/>
    <w:rsid w:val="00F93D64"/>
    <w:rsid w:val="00FD1801"/>
    <w:rsid w:val="00FE44D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40E5C3"/>
  <w15:docId w15:val="{5F9DE0A7-6ADB-4457-8B09-1ABFB94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855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F2A9-C37E-4387-80C2-6AEBF63F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614</Words>
  <Characters>3397</Characters>
  <Application>Microsoft Office Word</Application>
  <DocSecurity>0</DocSecurity>
  <Lines>79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5</cp:revision>
  <dcterms:created xsi:type="dcterms:W3CDTF">2019-10-21T15:21:00Z</dcterms:created>
  <dcterms:modified xsi:type="dcterms:W3CDTF">2019-12-10T21:14:00Z</dcterms:modified>
</cp:coreProperties>
</file>